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900"/>
        <w:tblW w:w="9288" w:type="dxa"/>
        <w:tblBorders>
          <w:bottom w:val="single" w:sz="4" w:space="0" w:color="auto"/>
        </w:tblBorders>
        <w:tblLook w:val="0000"/>
      </w:tblPr>
      <w:tblGrid>
        <w:gridCol w:w="3528"/>
        <w:gridCol w:w="1980"/>
        <w:gridCol w:w="3780"/>
      </w:tblGrid>
      <w:tr w:rsidR="0052702A" w:rsidTr="00154065">
        <w:tc>
          <w:tcPr>
            <w:tcW w:w="3528" w:type="dxa"/>
            <w:vAlign w:val="center"/>
          </w:tcPr>
          <w:p w:rsidR="0052702A" w:rsidRDefault="0052702A" w:rsidP="0052702A">
            <w:pPr>
              <w:pStyle w:val="Header"/>
              <w:spacing w:before="60" w:after="60"/>
              <w:jc w:val="center"/>
              <w:rPr>
                <w:rFonts w:ascii="Arial" w:hAnsi="Arial" w:cs="Arial"/>
                <w:sz w:val="32"/>
                <w:szCs w:val="32"/>
              </w:rPr>
            </w:pPr>
            <w:r>
              <w:rPr>
                <w:rFonts w:ascii="Arial" w:hAnsi="Arial" w:cs="Arial"/>
                <w:sz w:val="32"/>
                <w:szCs w:val="32"/>
              </w:rPr>
              <w:t>Arab Studies Society</w:t>
            </w:r>
          </w:p>
          <w:p w:rsidR="0052702A" w:rsidRDefault="0052702A" w:rsidP="0052702A">
            <w:pPr>
              <w:pStyle w:val="Header"/>
              <w:spacing w:before="60" w:after="60"/>
              <w:jc w:val="center"/>
              <w:rPr>
                <w:sz w:val="28"/>
                <w:szCs w:val="28"/>
              </w:rPr>
            </w:pPr>
            <w:r>
              <w:rPr>
                <w:sz w:val="28"/>
                <w:szCs w:val="28"/>
              </w:rPr>
              <w:t>Scientific – Cultural</w:t>
            </w:r>
          </w:p>
          <w:p w:rsidR="0052702A" w:rsidRDefault="0052702A" w:rsidP="0052702A">
            <w:pPr>
              <w:pStyle w:val="Header"/>
              <w:spacing w:before="60" w:after="60"/>
              <w:jc w:val="center"/>
              <w:rPr>
                <w:sz w:val="32"/>
                <w:szCs w:val="32"/>
              </w:rPr>
            </w:pPr>
            <w:smartTag w:uri="urn:schemas-microsoft-com:office:smarttags" w:element="place">
              <w:smartTag w:uri="urn:schemas-microsoft-com:office:smarttags" w:element="PlaceType">
                <w:r>
                  <w:rPr>
                    <w:sz w:val="32"/>
                    <w:szCs w:val="32"/>
                  </w:rPr>
                  <w:t>Land</w:t>
                </w:r>
              </w:smartTag>
              <w:r>
                <w:rPr>
                  <w:sz w:val="32"/>
                  <w:szCs w:val="32"/>
                </w:rPr>
                <w:t xml:space="preserve"> </w:t>
              </w:r>
              <w:smartTag w:uri="urn:schemas-microsoft-com:office:smarttags" w:element="PlaceName">
                <w:r>
                  <w:rPr>
                    <w:sz w:val="32"/>
                    <w:szCs w:val="32"/>
                  </w:rPr>
                  <w:t>Research</w:t>
                </w:r>
              </w:smartTag>
              <w:r>
                <w:rPr>
                  <w:sz w:val="32"/>
                  <w:szCs w:val="32"/>
                </w:rPr>
                <w:t xml:space="preserve"> </w:t>
              </w:r>
              <w:smartTag w:uri="urn:schemas-microsoft-com:office:smarttags" w:element="PlaceType">
                <w:r>
                  <w:rPr>
                    <w:sz w:val="32"/>
                    <w:szCs w:val="32"/>
                  </w:rPr>
                  <w:t>Center</w:t>
                </w:r>
              </w:smartTag>
            </w:smartTag>
          </w:p>
          <w:p w:rsidR="0052702A" w:rsidRDefault="0052702A" w:rsidP="0052702A">
            <w:pPr>
              <w:pStyle w:val="Header"/>
              <w:spacing w:before="60" w:after="60"/>
              <w:jc w:val="center"/>
              <w:rPr>
                <w:b/>
                <w:bCs/>
                <w:sz w:val="26"/>
                <w:szCs w:val="26"/>
              </w:rPr>
            </w:pPr>
            <w:smartTag w:uri="urn:schemas-microsoft-com:office:smarttags" w:element="place">
              <w:smartTag w:uri="urn:schemas-microsoft-com:office:smarttags" w:element="City">
                <w:r>
                  <w:rPr>
                    <w:b/>
                    <w:bCs/>
                    <w:sz w:val="26"/>
                    <w:szCs w:val="26"/>
                  </w:rPr>
                  <w:t>Jerusalem</w:t>
                </w:r>
              </w:smartTag>
            </w:smartTag>
          </w:p>
        </w:tc>
        <w:tc>
          <w:tcPr>
            <w:tcW w:w="1980" w:type="dxa"/>
            <w:vAlign w:val="center"/>
          </w:tcPr>
          <w:p w:rsidR="0052702A" w:rsidRDefault="00154065" w:rsidP="0052702A">
            <w:pPr>
              <w:pStyle w:val="Header"/>
              <w:jc w:val="center"/>
            </w:pPr>
            <w:r>
              <w:rPr>
                <w:noProof/>
              </w:rPr>
              <w:drawing>
                <wp:inline distT="0" distB="0" distL="0" distR="0">
                  <wp:extent cx="1021492" cy="1021492"/>
                  <wp:effectExtent l="19050" t="0" r="7208" b="0"/>
                  <wp:docPr id="1" name="Picture 1" descr="LRC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CLogo2"/>
                          <pic:cNvPicPr>
                            <a:picLocks noChangeAspect="1" noChangeArrowheads="1"/>
                          </pic:cNvPicPr>
                        </pic:nvPicPr>
                        <pic:blipFill>
                          <a:blip r:embed="rId7" cstate="print"/>
                          <a:stretch>
                            <a:fillRect/>
                          </a:stretch>
                        </pic:blipFill>
                        <pic:spPr bwMode="auto">
                          <a:xfrm>
                            <a:off x="0" y="0"/>
                            <a:ext cx="1019425" cy="1019425"/>
                          </a:xfrm>
                          <a:prstGeom prst="rect">
                            <a:avLst/>
                          </a:prstGeom>
                          <a:noFill/>
                          <a:ln>
                            <a:noFill/>
                          </a:ln>
                        </pic:spPr>
                      </pic:pic>
                    </a:graphicData>
                  </a:graphic>
                </wp:inline>
              </w:drawing>
            </w:r>
          </w:p>
        </w:tc>
        <w:tc>
          <w:tcPr>
            <w:tcW w:w="3780" w:type="dxa"/>
            <w:vAlign w:val="center"/>
          </w:tcPr>
          <w:p w:rsidR="0052702A" w:rsidRDefault="0052702A" w:rsidP="0052702A">
            <w:pPr>
              <w:pStyle w:val="Header"/>
              <w:jc w:val="center"/>
              <w:rPr>
                <w:rFonts w:ascii="MCS Basmalah normal." w:hAnsi="MCS Basmalah normal." w:cs="Kufi"/>
                <w:sz w:val="28"/>
                <w:szCs w:val="32"/>
                <w:rtl/>
              </w:rPr>
            </w:pPr>
            <w:r>
              <w:rPr>
                <w:rFonts w:ascii="MCS Basmalah normal." w:hAnsi="MCS Basmalah normal." w:cs="Kufi" w:hint="cs"/>
                <w:sz w:val="28"/>
                <w:szCs w:val="32"/>
                <w:rtl/>
              </w:rPr>
              <w:t>جمعية الدراسات العربية</w:t>
            </w:r>
          </w:p>
          <w:p w:rsidR="0052702A" w:rsidRDefault="0052702A" w:rsidP="0052702A">
            <w:pPr>
              <w:pStyle w:val="Header"/>
              <w:jc w:val="center"/>
              <w:rPr>
                <w:sz w:val="28"/>
                <w:szCs w:val="28"/>
                <w:rtl/>
              </w:rPr>
            </w:pPr>
            <w:r>
              <w:rPr>
                <w:rFonts w:hint="cs"/>
                <w:sz w:val="28"/>
                <w:szCs w:val="28"/>
                <w:rtl/>
              </w:rPr>
              <w:t>علمية -  فكرية</w:t>
            </w:r>
          </w:p>
          <w:p w:rsidR="0052702A" w:rsidRDefault="0052702A" w:rsidP="0052702A">
            <w:pPr>
              <w:pStyle w:val="Header"/>
              <w:jc w:val="center"/>
              <w:rPr>
                <w:rFonts w:cs="Simplified Arabic"/>
                <w:b/>
                <w:bCs/>
                <w:sz w:val="28"/>
                <w:szCs w:val="28"/>
                <w:rtl/>
              </w:rPr>
            </w:pPr>
            <w:r>
              <w:rPr>
                <w:rFonts w:cs="Simplified Arabic" w:hint="cs"/>
                <w:b/>
                <w:bCs/>
                <w:sz w:val="28"/>
                <w:szCs w:val="28"/>
                <w:rtl/>
              </w:rPr>
              <w:t>مركز أبحاث الأراضي</w:t>
            </w:r>
          </w:p>
          <w:p w:rsidR="0052702A" w:rsidRDefault="0052702A" w:rsidP="0052702A">
            <w:pPr>
              <w:pStyle w:val="Header"/>
              <w:jc w:val="center"/>
              <w:rPr>
                <w:rFonts w:cs="Arabic11 BT"/>
                <w:b/>
                <w:bCs/>
                <w:rtl/>
              </w:rPr>
            </w:pPr>
            <w:r>
              <w:rPr>
                <w:rFonts w:cs="Arabic11 BT" w:hint="cs"/>
                <w:b/>
                <w:bCs/>
                <w:rtl/>
              </w:rPr>
              <w:t>القــدس</w:t>
            </w:r>
          </w:p>
        </w:tc>
      </w:tr>
    </w:tbl>
    <w:p w:rsidR="0052702A" w:rsidRDefault="0052702A" w:rsidP="00525E92">
      <w:pPr>
        <w:jc w:val="center"/>
        <w:rPr>
          <w:rFonts w:cs="PT Bold Heading"/>
          <w:b/>
          <w:bCs/>
          <w:sz w:val="28"/>
          <w:szCs w:val="28"/>
          <w:rtl/>
        </w:rPr>
      </w:pPr>
    </w:p>
    <w:p w:rsidR="00357C5B" w:rsidRDefault="00357C5B" w:rsidP="00525E92">
      <w:pPr>
        <w:jc w:val="center"/>
        <w:rPr>
          <w:rFonts w:cs="PT Bold Heading"/>
          <w:b/>
          <w:bCs/>
          <w:sz w:val="28"/>
          <w:szCs w:val="28"/>
          <w:rtl/>
        </w:rPr>
      </w:pPr>
    </w:p>
    <w:p w:rsidR="00357C5B" w:rsidRDefault="00357C5B" w:rsidP="00525E92">
      <w:pPr>
        <w:jc w:val="center"/>
        <w:rPr>
          <w:rFonts w:cs="PT Bold Heading"/>
          <w:b/>
          <w:bCs/>
          <w:sz w:val="28"/>
          <w:szCs w:val="28"/>
          <w:rtl/>
        </w:rPr>
      </w:pPr>
    </w:p>
    <w:p w:rsidR="00357C5B" w:rsidRPr="00BD13E1" w:rsidRDefault="00357C5B" w:rsidP="00595F0A">
      <w:pPr>
        <w:jc w:val="center"/>
        <w:rPr>
          <w:rFonts w:cs="AF_Najed"/>
          <w:b/>
          <w:bCs/>
          <w:sz w:val="40"/>
          <w:szCs w:val="40"/>
          <w:rtl/>
        </w:rPr>
      </w:pPr>
      <w:r w:rsidRPr="00BD13E1">
        <w:rPr>
          <w:rFonts w:cs="AF_Najed" w:hint="cs"/>
          <w:b/>
          <w:bCs/>
          <w:sz w:val="40"/>
          <w:szCs w:val="40"/>
          <w:rtl/>
        </w:rPr>
        <w:t xml:space="preserve">ورقة عمل </w:t>
      </w:r>
      <w:r w:rsidR="00595F0A" w:rsidRPr="00BD13E1">
        <w:rPr>
          <w:rFonts w:cs="AF_Najed" w:hint="cs"/>
          <w:b/>
          <w:bCs/>
          <w:sz w:val="40"/>
          <w:szCs w:val="40"/>
          <w:rtl/>
        </w:rPr>
        <w:t>حول</w:t>
      </w:r>
      <w:r w:rsidRPr="00BD13E1">
        <w:rPr>
          <w:rFonts w:cs="AF_Najed" w:hint="cs"/>
          <w:b/>
          <w:bCs/>
          <w:sz w:val="40"/>
          <w:szCs w:val="40"/>
          <w:rtl/>
        </w:rPr>
        <w:t xml:space="preserve">: </w:t>
      </w:r>
    </w:p>
    <w:p w:rsidR="00595F0A" w:rsidRDefault="00595F0A" w:rsidP="00BD13E1">
      <w:pPr>
        <w:pBdr>
          <w:top w:val="single" w:sz="4" w:space="1" w:color="auto"/>
          <w:left w:val="single" w:sz="4" w:space="4" w:color="auto"/>
          <w:bottom w:val="single" w:sz="4" w:space="1" w:color="auto"/>
          <w:right w:val="single" w:sz="4" w:space="4" w:color="auto"/>
        </w:pBdr>
        <w:shd w:val="clear" w:color="auto" w:fill="FFC000"/>
        <w:jc w:val="center"/>
        <w:rPr>
          <w:rFonts w:cs="PT Bold Heading"/>
          <w:b/>
          <w:bCs/>
          <w:sz w:val="28"/>
          <w:szCs w:val="40"/>
          <w:rtl/>
        </w:rPr>
      </w:pPr>
      <w:r w:rsidRPr="00595F0A">
        <w:rPr>
          <w:rFonts w:cs="PT Bold Heading" w:hint="cs"/>
          <w:b/>
          <w:bCs/>
          <w:sz w:val="28"/>
          <w:szCs w:val="40"/>
          <w:rtl/>
        </w:rPr>
        <w:t xml:space="preserve">الانتهاكات الإسرائيلية </w:t>
      </w:r>
      <w:r w:rsidR="00BD13E1">
        <w:rPr>
          <w:rFonts w:cs="PT Bold Heading" w:hint="cs"/>
          <w:b/>
          <w:bCs/>
          <w:sz w:val="28"/>
          <w:szCs w:val="40"/>
          <w:rtl/>
        </w:rPr>
        <w:t>لحقوق الأرض والسكن الفلسطينية</w:t>
      </w:r>
    </w:p>
    <w:p w:rsidR="00595F0A" w:rsidRDefault="00595F0A" w:rsidP="00595F0A">
      <w:pPr>
        <w:jc w:val="center"/>
        <w:rPr>
          <w:rFonts w:cs="PT Bold Heading"/>
          <w:b/>
          <w:bCs/>
          <w:sz w:val="28"/>
          <w:szCs w:val="40"/>
          <w:rtl/>
        </w:rPr>
      </w:pPr>
    </w:p>
    <w:p w:rsidR="00595F0A" w:rsidRDefault="00595F0A" w:rsidP="00595F0A">
      <w:pPr>
        <w:jc w:val="center"/>
        <w:rPr>
          <w:rFonts w:cs="PT Bold Heading"/>
          <w:b/>
          <w:bCs/>
          <w:sz w:val="28"/>
          <w:szCs w:val="28"/>
          <w:rtl/>
        </w:rPr>
      </w:pPr>
    </w:p>
    <w:p w:rsidR="00595F0A" w:rsidRDefault="00595F0A" w:rsidP="00595F0A">
      <w:pPr>
        <w:jc w:val="center"/>
        <w:rPr>
          <w:rFonts w:cs="PT Bold Heading"/>
          <w:b/>
          <w:bCs/>
          <w:sz w:val="28"/>
          <w:szCs w:val="28"/>
          <w:rtl/>
        </w:rPr>
      </w:pPr>
    </w:p>
    <w:p w:rsidR="00595F0A" w:rsidRPr="00BD13E1" w:rsidRDefault="00595F0A" w:rsidP="00595F0A">
      <w:pPr>
        <w:jc w:val="center"/>
        <w:rPr>
          <w:rFonts w:cs="AF_Najed"/>
          <w:b/>
          <w:bCs/>
          <w:sz w:val="40"/>
          <w:szCs w:val="40"/>
          <w:rtl/>
        </w:rPr>
      </w:pPr>
      <w:r w:rsidRPr="00BD13E1">
        <w:rPr>
          <w:rFonts w:cs="AF_Najed" w:hint="cs"/>
          <w:b/>
          <w:bCs/>
          <w:sz w:val="40"/>
          <w:szCs w:val="40"/>
          <w:rtl/>
        </w:rPr>
        <w:t>إعداد</w:t>
      </w:r>
    </w:p>
    <w:p w:rsidR="00357C5B" w:rsidRPr="00BD13E1" w:rsidRDefault="00357C5B" w:rsidP="00357C5B">
      <w:pPr>
        <w:jc w:val="center"/>
        <w:rPr>
          <w:rFonts w:ascii="Adobe Arabic" w:hAnsi="Adobe Arabic" w:cs="Adobe Arabic"/>
          <w:b/>
          <w:bCs/>
          <w:sz w:val="36"/>
          <w:szCs w:val="36"/>
          <w:rtl/>
        </w:rPr>
      </w:pPr>
      <w:r w:rsidRPr="00BD13E1">
        <w:rPr>
          <w:rFonts w:ascii="Adobe Arabic" w:hAnsi="Adobe Arabic" w:cs="Adobe Arabic"/>
          <w:b/>
          <w:bCs/>
          <w:sz w:val="36"/>
          <w:szCs w:val="36"/>
          <w:rtl/>
        </w:rPr>
        <w:t xml:space="preserve">جمال طلب العملة </w:t>
      </w:r>
    </w:p>
    <w:p w:rsidR="00357C5B" w:rsidRPr="00BD13E1" w:rsidRDefault="00357C5B" w:rsidP="00357C5B">
      <w:pPr>
        <w:jc w:val="center"/>
        <w:rPr>
          <w:rFonts w:ascii="Adobe Arabic" w:hAnsi="Adobe Arabic" w:cs="Adobe Arabic"/>
          <w:b/>
          <w:bCs/>
          <w:sz w:val="36"/>
          <w:szCs w:val="36"/>
          <w:rtl/>
        </w:rPr>
      </w:pPr>
      <w:r w:rsidRPr="00BD13E1">
        <w:rPr>
          <w:rFonts w:ascii="Adobe Arabic" w:hAnsi="Adobe Arabic" w:cs="Adobe Arabic" w:hint="cs"/>
          <w:b/>
          <w:bCs/>
          <w:sz w:val="36"/>
          <w:szCs w:val="36"/>
          <w:rtl/>
        </w:rPr>
        <w:t>مدير مركز أبحاث الأراضي</w:t>
      </w:r>
    </w:p>
    <w:p w:rsidR="00357C5B" w:rsidRDefault="00357C5B" w:rsidP="00357C5B">
      <w:pPr>
        <w:jc w:val="center"/>
        <w:rPr>
          <w:rFonts w:cs="PT Bold Heading"/>
          <w:b/>
          <w:bCs/>
          <w:sz w:val="28"/>
          <w:szCs w:val="28"/>
          <w:rtl/>
        </w:rPr>
      </w:pPr>
    </w:p>
    <w:p w:rsidR="00357C5B" w:rsidRDefault="00357C5B" w:rsidP="00357C5B">
      <w:pPr>
        <w:jc w:val="center"/>
        <w:rPr>
          <w:rFonts w:cs="PT Bold Heading"/>
          <w:b/>
          <w:bCs/>
          <w:sz w:val="28"/>
          <w:szCs w:val="28"/>
          <w:rtl/>
        </w:rPr>
      </w:pPr>
    </w:p>
    <w:p w:rsidR="00357C5B" w:rsidRPr="00BD13E1" w:rsidRDefault="00BD13E1" w:rsidP="00357C5B">
      <w:pPr>
        <w:jc w:val="center"/>
        <w:rPr>
          <w:rFonts w:cs="AF_Najed"/>
          <w:b/>
          <w:bCs/>
          <w:sz w:val="40"/>
          <w:szCs w:val="40"/>
          <w:rtl/>
        </w:rPr>
      </w:pPr>
      <w:r w:rsidRPr="00BD13E1">
        <w:rPr>
          <w:rFonts w:cs="AF_Najed" w:hint="cs"/>
          <w:b/>
          <w:bCs/>
          <w:sz w:val="40"/>
          <w:szCs w:val="40"/>
          <w:rtl/>
        </w:rPr>
        <w:t>مقدمة لـ</w:t>
      </w:r>
    </w:p>
    <w:p w:rsidR="00357C5B" w:rsidRPr="00BD13E1" w:rsidRDefault="00BD13E1" w:rsidP="00BD13E1">
      <w:pPr>
        <w:jc w:val="center"/>
        <w:rPr>
          <w:rFonts w:ascii="Adobe Arabic" w:hAnsi="Adobe Arabic" w:cs="Adobe Arabic" w:hint="cs"/>
          <w:b/>
          <w:bCs/>
          <w:sz w:val="36"/>
          <w:szCs w:val="36"/>
          <w:rtl/>
        </w:rPr>
      </w:pPr>
      <w:r w:rsidRPr="00BD13E1">
        <w:rPr>
          <w:rFonts w:ascii="Adobe Arabic" w:hAnsi="Adobe Arabic" w:cs="Adobe Arabic" w:hint="cs"/>
          <w:b/>
          <w:bCs/>
          <w:sz w:val="36"/>
          <w:szCs w:val="36"/>
          <w:rtl/>
        </w:rPr>
        <w:t>منتدى الأرض</w:t>
      </w:r>
      <w:r>
        <w:rPr>
          <w:rFonts w:ascii="Adobe Arabic" w:hAnsi="Adobe Arabic" w:cs="Adobe Arabic" w:hint="cs"/>
          <w:b/>
          <w:bCs/>
          <w:sz w:val="36"/>
          <w:szCs w:val="36"/>
          <w:rtl/>
        </w:rPr>
        <w:t xml:space="preserve"> - </w:t>
      </w:r>
      <w:r w:rsidRPr="00BD13E1">
        <w:rPr>
          <w:rFonts w:ascii="Adobe Arabic" w:hAnsi="Adobe Arabic" w:cs="Adobe Arabic" w:hint="cs"/>
          <w:b/>
          <w:bCs/>
          <w:sz w:val="36"/>
          <w:szCs w:val="36"/>
          <w:rtl/>
        </w:rPr>
        <w:t>شبكة حقوق الأرض والسكن</w:t>
      </w:r>
    </w:p>
    <w:p w:rsidR="00BD13E1" w:rsidRPr="00BD13E1" w:rsidRDefault="00BD13E1" w:rsidP="00357C5B">
      <w:pPr>
        <w:jc w:val="center"/>
        <w:rPr>
          <w:rFonts w:ascii="Adobe Arabic" w:hAnsi="Adobe Arabic" w:cs="Adobe Arabic"/>
          <w:b/>
          <w:bCs/>
          <w:sz w:val="36"/>
          <w:szCs w:val="36"/>
          <w:rtl/>
        </w:rPr>
      </w:pPr>
      <w:r w:rsidRPr="00BD13E1">
        <w:rPr>
          <w:rFonts w:ascii="Adobe Arabic" w:hAnsi="Adobe Arabic" w:cs="Adobe Arabic" w:hint="cs"/>
          <w:b/>
          <w:bCs/>
          <w:sz w:val="36"/>
          <w:szCs w:val="36"/>
          <w:rtl/>
        </w:rPr>
        <w:t>التحالف الدولي للموئل</w:t>
      </w:r>
    </w:p>
    <w:p w:rsidR="00357C5B" w:rsidRDefault="00357C5B" w:rsidP="00357C5B">
      <w:pPr>
        <w:jc w:val="center"/>
        <w:rPr>
          <w:rFonts w:cs="PT Bold Heading"/>
          <w:b/>
          <w:bCs/>
          <w:sz w:val="28"/>
          <w:szCs w:val="28"/>
          <w:rtl/>
        </w:rPr>
      </w:pPr>
    </w:p>
    <w:p w:rsidR="00357C5B" w:rsidRDefault="00357C5B" w:rsidP="00357C5B">
      <w:pPr>
        <w:jc w:val="center"/>
        <w:rPr>
          <w:rFonts w:cs="PT Bold Heading"/>
          <w:b/>
          <w:bCs/>
          <w:sz w:val="28"/>
          <w:szCs w:val="28"/>
          <w:rtl/>
        </w:rPr>
      </w:pPr>
    </w:p>
    <w:p w:rsidR="00357C5B" w:rsidRDefault="00357C5B" w:rsidP="00357C5B">
      <w:pPr>
        <w:jc w:val="center"/>
        <w:rPr>
          <w:rFonts w:cs="PT Bold Heading"/>
          <w:b/>
          <w:bCs/>
          <w:sz w:val="28"/>
          <w:szCs w:val="28"/>
          <w:rtl/>
        </w:rPr>
      </w:pPr>
    </w:p>
    <w:p w:rsidR="00357C5B" w:rsidRDefault="00357C5B" w:rsidP="00357C5B">
      <w:pPr>
        <w:jc w:val="center"/>
        <w:rPr>
          <w:rFonts w:cs="PT Bold Heading"/>
          <w:b/>
          <w:bCs/>
          <w:sz w:val="28"/>
          <w:szCs w:val="28"/>
          <w:rtl/>
        </w:rPr>
      </w:pPr>
    </w:p>
    <w:p w:rsidR="00357C5B" w:rsidRDefault="00357C5B" w:rsidP="00357C5B">
      <w:pPr>
        <w:jc w:val="center"/>
        <w:rPr>
          <w:rFonts w:cs="PT Bold Heading"/>
          <w:b/>
          <w:bCs/>
          <w:sz w:val="28"/>
          <w:szCs w:val="28"/>
          <w:rtl/>
        </w:rPr>
      </w:pPr>
    </w:p>
    <w:p w:rsidR="00357C5B" w:rsidRDefault="00357C5B" w:rsidP="00357C5B">
      <w:pPr>
        <w:jc w:val="center"/>
        <w:rPr>
          <w:rFonts w:cs="PT Bold Heading"/>
          <w:b/>
          <w:bCs/>
          <w:sz w:val="28"/>
          <w:szCs w:val="28"/>
          <w:rtl/>
        </w:rPr>
      </w:pPr>
    </w:p>
    <w:p w:rsidR="00357C5B" w:rsidRDefault="00BD13E1" w:rsidP="00BD13E1">
      <w:pPr>
        <w:jc w:val="center"/>
        <w:rPr>
          <w:rFonts w:cs="PT Bold Heading"/>
          <w:b/>
          <w:bCs/>
          <w:sz w:val="28"/>
          <w:szCs w:val="28"/>
          <w:rtl/>
        </w:rPr>
      </w:pPr>
      <w:r w:rsidRPr="00BD13E1">
        <w:rPr>
          <w:rFonts w:ascii="Adobe Arabic" w:hAnsi="Adobe Arabic" w:cs="Adobe Arabic" w:hint="cs"/>
          <w:b/>
          <w:bCs/>
          <w:sz w:val="36"/>
          <w:szCs w:val="36"/>
          <w:rtl/>
        </w:rPr>
        <w:t xml:space="preserve">آذار - </w:t>
      </w:r>
      <w:r w:rsidR="00357C5B" w:rsidRPr="00BD13E1">
        <w:rPr>
          <w:rFonts w:ascii="Adobe Arabic" w:hAnsi="Adobe Arabic" w:cs="Adobe Arabic" w:hint="cs"/>
          <w:b/>
          <w:bCs/>
          <w:sz w:val="36"/>
          <w:szCs w:val="36"/>
          <w:rtl/>
        </w:rPr>
        <w:t xml:space="preserve"> 201</w:t>
      </w:r>
      <w:r w:rsidRPr="00BD13E1">
        <w:rPr>
          <w:rFonts w:ascii="Adobe Arabic" w:hAnsi="Adobe Arabic" w:cs="Adobe Arabic" w:hint="cs"/>
          <w:b/>
          <w:bCs/>
          <w:sz w:val="36"/>
          <w:szCs w:val="36"/>
          <w:rtl/>
        </w:rPr>
        <w:t>3</w:t>
      </w:r>
      <w:r w:rsidR="00354ED4" w:rsidRPr="00BD13E1">
        <w:rPr>
          <w:rFonts w:ascii="Adobe Arabic" w:hAnsi="Adobe Arabic" w:cs="Adobe Arabic" w:hint="cs"/>
          <w:b/>
          <w:bCs/>
          <w:sz w:val="36"/>
          <w:szCs w:val="36"/>
          <w:rtl/>
        </w:rPr>
        <w:t xml:space="preserve"> م</w:t>
      </w:r>
      <w:r w:rsidR="00357C5B" w:rsidRPr="00BD13E1">
        <w:rPr>
          <w:rFonts w:ascii="Adobe Arabic" w:hAnsi="Adobe Arabic" w:cs="Adobe Arabic"/>
          <w:b/>
          <w:bCs/>
          <w:sz w:val="36"/>
          <w:szCs w:val="36"/>
          <w:rtl/>
        </w:rPr>
        <w:br w:type="page"/>
      </w:r>
      <w:r w:rsidR="00357C5B" w:rsidRPr="00525E92">
        <w:rPr>
          <w:rFonts w:cs="PT Bold Heading" w:hint="cs"/>
          <w:b/>
          <w:bCs/>
          <w:sz w:val="28"/>
          <w:szCs w:val="28"/>
          <w:rtl/>
        </w:rPr>
        <w:lastRenderedPageBreak/>
        <w:t xml:space="preserve">الانتهاكات الإسرائيلية </w:t>
      </w:r>
      <w:r w:rsidRPr="00BD13E1">
        <w:rPr>
          <w:rFonts w:cs="PT Bold Heading" w:hint="cs"/>
          <w:b/>
          <w:bCs/>
          <w:sz w:val="28"/>
          <w:szCs w:val="28"/>
          <w:rtl/>
        </w:rPr>
        <w:t>لحقوق الأرض والسكن الفلسطينية</w:t>
      </w:r>
    </w:p>
    <w:p w:rsidR="00525E92" w:rsidRDefault="00525E92" w:rsidP="00357C5B">
      <w:pPr>
        <w:jc w:val="center"/>
        <w:rPr>
          <w:rFonts w:cs="PT Bold Heading"/>
          <w:b/>
          <w:bCs/>
          <w:sz w:val="28"/>
          <w:szCs w:val="28"/>
          <w:rtl/>
        </w:rPr>
      </w:pPr>
    </w:p>
    <w:p w:rsidR="005E635B" w:rsidRDefault="005E635B" w:rsidP="005E635B">
      <w:pPr>
        <w:rPr>
          <w:rFonts w:cs="PT Bold Heading"/>
          <w:rtl/>
        </w:rPr>
      </w:pPr>
      <w:r w:rsidRPr="00525E92">
        <w:rPr>
          <w:rFonts w:cs="PT Bold Heading" w:hint="cs"/>
          <w:rtl/>
        </w:rPr>
        <w:t>خلفية تاريخية :</w:t>
      </w:r>
      <w:r w:rsidR="00E83E7D">
        <w:rPr>
          <w:rFonts w:cs="PT Bold Heading" w:hint="cs"/>
          <w:rtl/>
        </w:rPr>
        <w:t xml:space="preserve"> </w:t>
      </w:r>
    </w:p>
    <w:p w:rsidR="00166A56" w:rsidRPr="00525E92" w:rsidRDefault="00166A56" w:rsidP="005E635B">
      <w:pPr>
        <w:rPr>
          <w:rFonts w:cs="PT Bold Heading"/>
          <w:rtl/>
        </w:rPr>
      </w:pPr>
    </w:p>
    <w:p w:rsidR="005E635B" w:rsidRPr="00764F70" w:rsidRDefault="005E635B" w:rsidP="00B6377E">
      <w:pPr>
        <w:jc w:val="lowKashida"/>
        <w:rPr>
          <w:rFonts w:cs="Simplified Arabic"/>
          <w:rtl/>
        </w:rPr>
      </w:pPr>
      <w:r w:rsidRPr="00764F70">
        <w:rPr>
          <w:rFonts w:cs="Simplified Arabic" w:hint="cs"/>
          <w:rtl/>
        </w:rPr>
        <w:t>فلسطين التاريخية ... هي تلك البقعة من الأرض البالغ مساحتها حوالي (27 ) ألف كم</w:t>
      </w:r>
      <w:r w:rsidRPr="00764F70">
        <w:rPr>
          <w:rFonts w:cs="Simplified Arabic" w:hint="cs"/>
          <w:vertAlign w:val="superscript"/>
          <w:rtl/>
        </w:rPr>
        <w:t xml:space="preserve">2 </w:t>
      </w:r>
      <w:r w:rsidRPr="00764F70">
        <w:rPr>
          <w:rFonts w:cs="Simplified Arabic" w:hint="cs"/>
          <w:rtl/>
        </w:rPr>
        <w:t xml:space="preserve">, والواقعة بين الجنوب اللبناني شمالاً وخليج العقبة جنوباً, وبين نهر </w:t>
      </w:r>
      <w:r w:rsidR="00166A56" w:rsidRPr="00764F70">
        <w:rPr>
          <w:rFonts w:cs="Simplified Arabic" w:hint="cs"/>
          <w:rtl/>
        </w:rPr>
        <w:t>الأردن</w:t>
      </w:r>
      <w:r w:rsidRPr="00764F70">
        <w:rPr>
          <w:rFonts w:cs="Simplified Arabic" w:hint="cs"/>
          <w:rtl/>
        </w:rPr>
        <w:t xml:space="preserve"> والبحر الميت ودولة </w:t>
      </w:r>
      <w:r w:rsidR="00166A56" w:rsidRPr="00764F70">
        <w:rPr>
          <w:rFonts w:cs="Simplified Arabic" w:hint="cs"/>
          <w:rtl/>
        </w:rPr>
        <w:t>الأردن</w:t>
      </w:r>
      <w:r w:rsidR="002B4DE4" w:rsidRPr="00764F70">
        <w:rPr>
          <w:rFonts w:cs="Simplified Arabic" w:hint="cs"/>
          <w:rtl/>
        </w:rPr>
        <w:t xml:space="preserve"> شرقاً والبحر المتوسط غرباً, </w:t>
      </w:r>
      <w:r w:rsidRPr="00764F70">
        <w:rPr>
          <w:rFonts w:cs="Simplified Arabic" w:hint="cs"/>
          <w:rtl/>
        </w:rPr>
        <w:t xml:space="preserve">جميعها </w:t>
      </w:r>
      <w:r w:rsidR="00166A56" w:rsidRPr="00764F70">
        <w:rPr>
          <w:rFonts w:cs="Simplified Arabic" w:hint="cs"/>
          <w:rtl/>
        </w:rPr>
        <w:t>إقليم</w:t>
      </w:r>
      <w:r w:rsidRPr="00764F70">
        <w:rPr>
          <w:rFonts w:cs="Simplified Arabic" w:hint="cs"/>
          <w:rtl/>
        </w:rPr>
        <w:t xml:space="preserve"> عربي يسكن فيه  </w:t>
      </w:r>
      <w:r w:rsidR="002B4DE4" w:rsidRPr="00764F70">
        <w:rPr>
          <w:rFonts w:cs="Simplified Arabic" w:hint="cs"/>
          <w:rtl/>
        </w:rPr>
        <w:t>المسلم والمسيحي واليهودي دون خلاف أو</w:t>
      </w:r>
      <w:r w:rsidR="002B4DE4" w:rsidRPr="00A76D79">
        <w:rPr>
          <w:rFonts w:cs="Simplified Arabic" w:hint="cs"/>
          <w:rtl/>
        </w:rPr>
        <w:t xml:space="preserve"> ا</w:t>
      </w:r>
      <w:r w:rsidR="00A76D79">
        <w:rPr>
          <w:rFonts w:cs="Simplified Arabic" w:hint="cs"/>
          <w:rtl/>
        </w:rPr>
        <w:t>حت</w:t>
      </w:r>
      <w:r w:rsidR="002B4DE4" w:rsidRPr="00A76D79">
        <w:rPr>
          <w:rFonts w:cs="Simplified Arabic" w:hint="cs"/>
          <w:rtl/>
        </w:rPr>
        <w:t>راب</w:t>
      </w:r>
      <w:r w:rsidR="002B4DE4" w:rsidRPr="00764F70">
        <w:rPr>
          <w:rFonts w:cs="Simplified Arabic" w:hint="cs"/>
          <w:rtl/>
        </w:rPr>
        <w:t>.</w:t>
      </w:r>
    </w:p>
    <w:p w:rsidR="002B4DE4" w:rsidRPr="00764F70" w:rsidRDefault="002B4DE4" w:rsidP="00C1623B">
      <w:pPr>
        <w:spacing w:before="240"/>
        <w:jc w:val="lowKashida"/>
        <w:rPr>
          <w:rFonts w:cs="Simplified Arabic"/>
          <w:rtl/>
        </w:rPr>
      </w:pPr>
      <w:r w:rsidRPr="00764F70">
        <w:rPr>
          <w:rFonts w:cs="Simplified Arabic" w:hint="cs"/>
          <w:rtl/>
        </w:rPr>
        <w:t>لكن المشروع الصهيوني والاستيطاني الذي اختار فلسطين لتكون مسرحاً لبرنامجه الاستعماري التوسعي,قد بدأ وبصورة خبيثة عملية الاستيطان الزراعي الصهيوني على أرض فلسطين منذ عام 1882م, وقبيل الحرب الكونية الأولى عام 1917م عندما أعلن وزير خارجية بريطانيا " بلفور " وعده المشؤوم  _ وعد من لا</w:t>
      </w:r>
      <w:r w:rsidR="00166A56">
        <w:rPr>
          <w:rFonts w:cs="Simplified Arabic" w:hint="cs"/>
          <w:rtl/>
        </w:rPr>
        <w:t xml:space="preserve"> </w:t>
      </w:r>
      <w:r w:rsidRPr="00764F70">
        <w:rPr>
          <w:rFonts w:cs="Simplified Arabic" w:hint="cs"/>
          <w:rtl/>
        </w:rPr>
        <w:t>يملك لمن</w:t>
      </w:r>
      <w:r w:rsidR="00AD44BD">
        <w:rPr>
          <w:rFonts w:cs="Simplified Arabic" w:hint="cs"/>
          <w:rtl/>
        </w:rPr>
        <w:t xml:space="preserve"> لا</w:t>
      </w:r>
      <w:r w:rsidRPr="00764F70">
        <w:rPr>
          <w:rFonts w:cs="Simplified Arabic" w:hint="cs"/>
          <w:rtl/>
        </w:rPr>
        <w:t xml:space="preserve"> يستحق_ </w:t>
      </w:r>
      <w:r w:rsidR="00166A56" w:rsidRPr="00764F70">
        <w:rPr>
          <w:rFonts w:cs="Simplified Arabic" w:hint="cs"/>
          <w:rtl/>
        </w:rPr>
        <w:t>بإنشاء</w:t>
      </w:r>
      <w:r w:rsidRPr="00764F70">
        <w:rPr>
          <w:rFonts w:cs="Simplified Arabic" w:hint="cs"/>
          <w:rtl/>
        </w:rPr>
        <w:t xml:space="preserve"> وطن قومي لليهود على ارض فلسطين لم يكن اليهود يمتلكون في فلسطين أكثر من 1.5% من مساحة فلسطين التاريخية. وبكل التسهيلات و</w:t>
      </w:r>
      <w:r w:rsidR="00166A56">
        <w:rPr>
          <w:rFonts w:cs="Simplified Arabic" w:hint="cs"/>
          <w:rtl/>
        </w:rPr>
        <w:t xml:space="preserve"> </w:t>
      </w:r>
      <w:r w:rsidRPr="00764F70">
        <w:rPr>
          <w:rFonts w:cs="Simplified Arabic" w:hint="cs"/>
          <w:rtl/>
        </w:rPr>
        <w:t xml:space="preserve">التشجيعات التي قامت بها سلطات الانتداب البريطاني لجلب يهود </w:t>
      </w:r>
      <w:r w:rsidR="00166A56" w:rsidRPr="00764F70">
        <w:rPr>
          <w:rFonts w:cs="Simplified Arabic" w:hint="cs"/>
          <w:rtl/>
        </w:rPr>
        <w:t>وإسكانهم</w:t>
      </w:r>
      <w:r w:rsidRPr="00764F70">
        <w:rPr>
          <w:rFonts w:cs="Simplified Arabic" w:hint="cs"/>
          <w:rtl/>
        </w:rPr>
        <w:t xml:space="preserve"> على أرض فلسطين بعد اغتصابها... تمكن المشروع  الصهيوني من التو</w:t>
      </w:r>
      <w:r w:rsidR="00166A56">
        <w:rPr>
          <w:rFonts w:cs="Simplified Arabic" w:hint="cs"/>
          <w:rtl/>
        </w:rPr>
        <w:t>س</w:t>
      </w:r>
      <w:r w:rsidRPr="00764F70">
        <w:rPr>
          <w:rFonts w:cs="Simplified Arabic" w:hint="cs"/>
          <w:rtl/>
        </w:rPr>
        <w:t xml:space="preserve">ع على مساحة </w:t>
      </w:r>
      <w:r w:rsidR="00166A56" w:rsidRPr="00764F70">
        <w:rPr>
          <w:rFonts w:cs="Simplified Arabic" w:hint="cs"/>
          <w:rtl/>
        </w:rPr>
        <w:t>إجمالية</w:t>
      </w:r>
      <w:r w:rsidRPr="00764F70">
        <w:rPr>
          <w:rFonts w:cs="Simplified Arabic" w:hint="cs"/>
          <w:rtl/>
        </w:rPr>
        <w:t xml:space="preserve"> تقدر ب 8% من مساحة فلسطين التاريخية وذلك في عام 1945م. </w:t>
      </w:r>
    </w:p>
    <w:p w:rsidR="002B4DE4" w:rsidRPr="00764F70" w:rsidRDefault="002B4DE4" w:rsidP="00C1623B">
      <w:pPr>
        <w:spacing w:before="240"/>
        <w:jc w:val="lowKashida"/>
        <w:rPr>
          <w:rFonts w:cs="Simplified Arabic"/>
          <w:rtl/>
        </w:rPr>
      </w:pPr>
      <w:r w:rsidRPr="00764F70">
        <w:rPr>
          <w:rFonts w:cs="Simplified Arabic" w:hint="cs"/>
          <w:rtl/>
        </w:rPr>
        <w:t xml:space="preserve">وفي عام 1947م جاء قرار </w:t>
      </w:r>
      <w:r w:rsidR="004E5518" w:rsidRPr="00764F70">
        <w:rPr>
          <w:rFonts w:cs="Simplified Arabic" w:hint="cs"/>
          <w:rtl/>
        </w:rPr>
        <w:t>الأمم</w:t>
      </w:r>
      <w:r w:rsidRPr="00764F70">
        <w:rPr>
          <w:rFonts w:cs="Simplified Arabic" w:hint="cs"/>
          <w:rtl/>
        </w:rPr>
        <w:t xml:space="preserve"> المتحدة </w:t>
      </w:r>
      <w:r w:rsidRPr="00764F70">
        <w:rPr>
          <w:rFonts w:cs="Simplified Arabic"/>
          <w:rtl/>
        </w:rPr>
        <w:t>–</w:t>
      </w:r>
      <w:r w:rsidRPr="00764F70">
        <w:rPr>
          <w:rFonts w:cs="Simplified Arabic" w:hint="cs"/>
          <w:rtl/>
        </w:rPr>
        <w:t xml:space="preserve"> قرار تقسيم فلسطين </w:t>
      </w:r>
      <w:r w:rsidRPr="00764F70">
        <w:rPr>
          <w:rFonts w:cs="Simplified Arabic"/>
          <w:rtl/>
        </w:rPr>
        <w:t>–</w:t>
      </w:r>
      <w:r w:rsidRPr="00764F70">
        <w:rPr>
          <w:rFonts w:cs="Simplified Arabic" w:hint="cs"/>
          <w:rtl/>
        </w:rPr>
        <w:t xml:space="preserve">يقضي </w:t>
      </w:r>
      <w:r w:rsidR="004E5518" w:rsidRPr="00764F70">
        <w:rPr>
          <w:rFonts w:cs="Simplified Arabic" w:hint="cs"/>
          <w:rtl/>
        </w:rPr>
        <w:t>بإعطاء</w:t>
      </w:r>
      <w:r w:rsidRPr="00764F70">
        <w:rPr>
          <w:rFonts w:cs="Simplified Arabic" w:hint="cs"/>
          <w:rtl/>
        </w:rPr>
        <w:t xml:space="preserve"> اليهود نسبة 56% من مساحة </w:t>
      </w:r>
      <w:r w:rsidR="004E5518" w:rsidRPr="00764F70">
        <w:rPr>
          <w:rFonts w:cs="Simplified Arabic" w:hint="cs"/>
          <w:rtl/>
        </w:rPr>
        <w:t xml:space="preserve">فلسطين التاريخية </w:t>
      </w:r>
      <w:r w:rsidR="00166A56" w:rsidRPr="00764F70">
        <w:rPr>
          <w:rFonts w:cs="Simplified Arabic" w:hint="cs"/>
          <w:rtl/>
        </w:rPr>
        <w:t>لإقامة</w:t>
      </w:r>
      <w:r w:rsidR="004E5518" w:rsidRPr="00764F70">
        <w:rPr>
          <w:rFonts w:cs="Simplified Arabic" w:hint="cs"/>
          <w:rtl/>
        </w:rPr>
        <w:t xml:space="preserve"> دولة عليها والباقي وهو 44% ت</w:t>
      </w:r>
      <w:r w:rsidR="00166A56">
        <w:rPr>
          <w:rFonts w:cs="Simplified Arabic" w:hint="cs"/>
          <w:rtl/>
        </w:rPr>
        <w:t>ر</w:t>
      </w:r>
      <w:r w:rsidR="004E5518" w:rsidRPr="00764F70">
        <w:rPr>
          <w:rFonts w:cs="Simplified Arabic" w:hint="cs"/>
          <w:rtl/>
        </w:rPr>
        <w:t xml:space="preserve">ك للفلسطينيين </w:t>
      </w:r>
      <w:r w:rsidR="00166A56" w:rsidRPr="00764F70">
        <w:rPr>
          <w:rFonts w:cs="Simplified Arabic" w:hint="cs"/>
          <w:rtl/>
        </w:rPr>
        <w:t>لإقامة</w:t>
      </w:r>
      <w:r w:rsidR="004E5518" w:rsidRPr="00764F70">
        <w:rPr>
          <w:rFonts w:cs="Simplified Arabic" w:hint="cs"/>
          <w:rtl/>
        </w:rPr>
        <w:t xml:space="preserve"> دولتهم عليها.</w:t>
      </w:r>
    </w:p>
    <w:p w:rsidR="004E5518" w:rsidRPr="00764F70" w:rsidRDefault="00166A56" w:rsidP="00C1623B">
      <w:pPr>
        <w:spacing w:before="240"/>
        <w:jc w:val="lowKashida"/>
        <w:rPr>
          <w:rFonts w:cs="Simplified Arabic"/>
          <w:rtl/>
        </w:rPr>
      </w:pPr>
      <w:r w:rsidRPr="00764F70">
        <w:rPr>
          <w:rFonts w:cs="Simplified Arabic" w:hint="cs"/>
          <w:rtl/>
        </w:rPr>
        <w:t>إبان</w:t>
      </w:r>
      <w:r w:rsidR="004E5518" w:rsidRPr="00764F70">
        <w:rPr>
          <w:rFonts w:cs="Simplified Arabic" w:hint="cs"/>
          <w:rtl/>
        </w:rPr>
        <w:t xml:space="preserve"> حرب 1948م قامت العصابات الصهيونية </w:t>
      </w:r>
      <w:r w:rsidRPr="00764F70">
        <w:rPr>
          <w:rFonts w:cs="Simplified Arabic" w:hint="cs"/>
          <w:rtl/>
        </w:rPr>
        <w:t>بإعلان</w:t>
      </w:r>
      <w:r w:rsidR="004E5518" w:rsidRPr="00764F70">
        <w:rPr>
          <w:rFonts w:cs="Simplified Arabic" w:hint="cs"/>
          <w:rtl/>
        </w:rPr>
        <w:t xml:space="preserve"> إنشاء دولة إسرائيل على حصتهم وقاموا باحتلال 50% من الحصة المخصصة للفلسطينيين. ولم يتبقى سوى </w:t>
      </w:r>
      <w:r w:rsidR="00AD44BD">
        <w:rPr>
          <w:rFonts w:cs="Simplified Arabic" w:hint="cs"/>
          <w:rtl/>
        </w:rPr>
        <w:t>2</w:t>
      </w:r>
      <w:r w:rsidR="004E5518" w:rsidRPr="00764F70">
        <w:rPr>
          <w:rFonts w:cs="Simplified Arabic" w:hint="cs"/>
          <w:rtl/>
        </w:rPr>
        <w:t xml:space="preserve">2% من فلسطين التاريخية </w:t>
      </w:r>
      <w:r w:rsidR="00764F70" w:rsidRPr="00764F70">
        <w:rPr>
          <w:rFonts w:cs="Simplified Arabic"/>
          <w:rtl/>
        </w:rPr>
        <w:t>–</w:t>
      </w:r>
      <w:r w:rsidR="00764F70" w:rsidRPr="00764F70">
        <w:rPr>
          <w:rFonts w:cs="Simplified Arabic" w:hint="cs"/>
          <w:rtl/>
        </w:rPr>
        <w:t xml:space="preserve"> هي ما </w:t>
      </w:r>
      <w:r w:rsidRPr="00764F70">
        <w:rPr>
          <w:rFonts w:cs="Simplified Arabic" w:hint="cs"/>
          <w:rtl/>
        </w:rPr>
        <w:t>أطلق</w:t>
      </w:r>
      <w:r w:rsidR="00764F70" w:rsidRPr="00764F70">
        <w:rPr>
          <w:rFonts w:cs="Simplified Arabic" w:hint="cs"/>
          <w:rtl/>
        </w:rPr>
        <w:t xml:space="preserve"> عليها لاحقاً الضفة الغربية وقطاع غزة _ للفلسطينيين وتم تهجير حوالي 650 ألف فلسطيني والاستيلاء على حوا</w:t>
      </w:r>
      <w:r w:rsidR="00AD44BD">
        <w:rPr>
          <w:rFonts w:cs="Simplified Arabic" w:hint="cs"/>
          <w:rtl/>
        </w:rPr>
        <w:t>لي مليون دونماً من أراضي المهجر</w:t>
      </w:r>
      <w:r w:rsidR="00764F70" w:rsidRPr="00764F70">
        <w:rPr>
          <w:rFonts w:cs="Simplified Arabic" w:hint="cs"/>
          <w:rtl/>
        </w:rPr>
        <w:t xml:space="preserve">ين واللاجئين. </w:t>
      </w:r>
    </w:p>
    <w:p w:rsidR="00764F70" w:rsidRPr="00764F70" w:rsidRDefault="00764F70" w:rsidP="00C1623B">
      <w:pPr>
        <w:spacing w:before="240"/>
        <w:jc w:val="lowKashida"/>
        <w:rPr>
          <w:rFonts w:cs="Simplified Arabic"/>
          <w:rtl/>
        </w:rPr>
      </w:pPr>
      <w:r w:rsidRPr="00764F70">
        <w:rPr>
          <w:rFonts w:cs="Simplified Arabic" w:hint="cs"/>
          <w:rtl/>
        </w:rPr>
        <w:t xml:space="preserve">وفي عام 1967م </w:t>
      </w:r>
      <w:r w:rsidR="00166A56" w:rsidRPr="00764F70">
        <w:rPr>
          <w:rFonts w:cs="Simplified Arabic" w:hint="cs"/>
          <w:rtl/>
        </w:rPr>
        <w:t>وأبان</w:t>
      </w:r>
      <w:r w:rsidRPr="00764F70">
        <w:rPr>
          <w:rFonts w:cs="Simplified Arabic" w:hint="cs"/>
          <w:rtl/>
        </w:rPr>
        <w:t xml:space="preserve"> حرب حزيران - قامت إسرائيل باحتلال الضفة الغربية وقطاع غزة </w:t>
      </w:r>
      <w:r w:rsidRPr="00764F70">
        <w:rPr>
          <w:rFonts w:cs="Simplified Arabic"/>
          <w:rtl/>
        </w:rPr>
        <w:t>–</w:t>
      </w:r>
      <w:r w:rsidR="00166A56">
        <w:rPr>
          <w:rFonts w:cs="Simplified Arabic" w:hint="cs"/>
          <w:rtl/>
        </w:rPr>
        <w:t xml:space="preserve"> </w:t>
      </w:r>
      <w:r w:rsidRPr="00764F70">
        <w:rPr>
          <w:rFonts w:cs="Simplified Arabic" w:hint="cs"/>
          <w:rtl/>
        </w:rPr>
        <w:t>لتستكمل احتلال فلسطين التاريخية بالكامل( هذا فضلاً عن أراضي الجولان السورية).</w:t>
      </w:r>
    </w:p>
    <w:p w:rsidR="00764F70" w:rsidRPr="00764F70" w:rsidRDefault="00764F70" w:rsidP="00C1623B">
      <w:pPr>
        <w:spacing w:before="240"/>
        <w:jc w:val="lowKashida"/>
        <w:rPr>
          <w:rFonts w:cs="Simplified Arabic"/>
          <w:rtl/>
        </w:rPr>
      </w:pPr>
      <w:r w:rsidRPr="00764F70">
        <w:rPr>
          <w:rFonts w:cs="Simplified Arabic" w:hint="cs"/>
          <w:rtl/>
        </w:rPr>
        <w:t>ولتبدأ مشروعاً استيطانياً متصاعداً على أراضي الضفة والقطاع لفرض سياسة الأمر الواقع.</w:t>
      </w:r>
    </w:p>
    <w:p w:rsidR="00764F70" w:rsidRDefault="00764F70" w:rsidP="00C1623B">
      <w:pPr>
        <w:spacing w:before="240"/>
        <w:jc w:val="lowKashida"/>
        <w:rPr>
          <w:rFonts w:cs="Simplified Arabic"/>
          <w:rtl/>
        </w:rPr>
      </w:pPr>
      <w:r w:rsidRPr="00764F70">
        <w:rPr>
          <w:rFonts w:cs="Simplified Arabic" w:hint="cs"/>
          <w:rtl/>
        </w:rPr>
        <w:t>وعندما</w:t>
      </w:r>
      <w:r w:rsidR="00AD44BD">
        <w:rPr>
          <w:rFonts w:cs="Simplified Arabic" w:hint="cs"/>
          <w:rtl/>
        </w:rPr>
        <w:t xml:space="preserve"> وافق</w:t>
      </w:r>
      <w:r w:rsidRPr="00764F70">
        <w:rPr>
          <w:rFonts w:cs="Simplified Arabic" w:hint="cs"/>
          <w:rtl/>
        </w:rPr>
        <w:t xml:space="preserve"> الفلسطينيون على اتفاقية </w:t>
      </w:r>
      <w:r w:rsidR="00166A56" w:rsidRPr="00764F70">
        <w:rPr>
          <w:rFonts w:cs="Simplified Arabic" w:hint="cs"/>
          <w:rtl/>
        </w:rPr>
        <w:t>أوسلو</w:t>
      </w:r>
      <w:r w:rsidRPr="00764F70">
        <w:rPr>
          <w:rFonts w:cs="Simplified Arabic" w:hint="cs"/>
          <w:rtl/>
        </w:rPr>
        <w:t>... كان يحد</w:t>
      </w:r>
      <w:r w:rsidR="00AD44BD">
        <w:rPr>
          <w:rFonts w:cs="Simplified Arabic" w:hint="cs"/>
          <w:rtl/>
        </w:rPr>
        <w:t>و</w:t>
      </w:r>
      <w:r w:rsidRPr="00764F70">
        <w:rPr>
          <w:rFonts w:cs="Simplified Arabic" w:hint="cs"/>
          <w:rtl/>
        </w:rPr>
        <w:t xml:space="preserve">هم الأمل بالحفاظ على الضفة الغربية وقطاع غزة, أي ما نسبته 22% من فلسطين التاريخية </w:t>
      </w:r>
      <w:r w:rsidRPr="00764F70">
        <w:rPr>
          <w:rFonts w:cs="Simplified Arabic"/>
          <w:rtl/>
        </w:rPr>
        <w:t>–</w:t>
      </w:r>
      <w:r w:rsidRPr="00764F70">
        <w:rPr>
          <w:rFonts w:cs="Simplified Arabic" w:hint="cs"/>
          <w:rtl/>
        </w:rPr>
        <w:t xml:space="preserve"> </w:t>
      </w:r>
      <w:r w:rsidR="00166A56" w:rsidRPr="00764F70">
        <w:rPr>
          <w:rFonts w:cs="Simplified Arabic" w:hint="cs"/>
          <w:rtl/>
        </w:rPr>
        <w:t>لإقامة</w:t>
      </w:r>
      <w:r w:rsidRPr="00764F70">
        <w:rPr>
          <w:rFonts w:cs="Simplified Arabic" w:hint="cs"/>
          <w:rtl/>
        </w:rPr>
        <w:t xml:space="preserve"> دولتهم عليها, </w:t>
      </w:r>
      <w:r w:rsidR="00166A56" w:rsidRPr="00764F70">
        <w:rPr>
          <w:rFonts w:cs="Simplified Arabic" w:hint="cs"/>
          <w:rtl/>
        </w:rPr>
        <w:t>إلا</w:t>
      </w:r>
      <w:r w:rsidRPr="00764F70">
        <w:rPr>
          <w:rFonts w:cs="Simplified Arabic" w:hint="cs"/>
          <w:rtl/>
        </w:rPr>
        <w:t xml:space="preserve"> أن القيادة الإسرائيلية استطاعت التلاعب بهم وبالسياسة الدولية طيلة العشرين عاماً الماضية ( منذ عام 1993م وحتى اليوم عام 2013 م) لتواصل برنامجها الاستيطاني وتهربها من استحقاقات الاتفاقيات الدولية التي وقعت عليها والتزمت بها, هذا</w:t>
      </w:r>
      <w:r w:rsidR="00131AAE">
        <w:rPr>
          <w:rFonts w:cs="Simplified Arabic" w:hint="cs"/>
          <w:rtl/>
        </w:rPr>
        <w:t xml:space="preserve"> فضلاً عن </w:t>
      </w:r>
      <w:r w:rsidR="00DC0961">
        <w:rPr>
          <w:rFonts w:cs="Simplified Arabic" w:hint="cs"/>
          <w:rtl/>
        </w:rPr>
        <w:t>تنصلها من</w:t>
      </w:r>
      <w:r w:rsidR="00131AAE">
        <w:rPr>
          <w:rFonts w:cs="Simplified Arabic" w:hint="cs"/>
          <w:rtl/>
        </w:rPr>
        <w:t xml:space="preserve"> كافة القرارات الدولية ومعاهدات الشرعية الدولية وحقوق الإنسان وكانت النتيجة إن تقوم القيادات الإسرائيلية بعروض استفزازية مهينة على </w:t>
      </w:r>
      <w:r w:rsidR="00166A56">
        <w:rPr>
          <w:rFonts w:cs="Simplified Arabic" w:hint="cs"/>
          <w:rtl/>
        </w:rPr>
        <w:t>الفلسطينيي</w:t>
      </w:r>
      <w:r w:rsidR="00166A56">
        <w:rPr>
          <w:rFonts w:cs="Simplified Arabic" w:hint="eastAsia"/>
          <w:rtl/>
        </w:rPr>
        <w:t>ن</w:t>
      </w:r>
      <w:r w:rsidR="00131AAE">
        <w:rPr>
          <w:rFonts w:cs="Simplified Arabic" w:hint="cs"/>
          <w:rtl/>
        </w:rPr>
        <w:t xml:space="preserve"> منها : عام 2000م عرض باراك ما</w:t>
      </w:r>
      <w:r w:rsidR="00166A56">
        <w:rPr>
          <w:rFonts w:cs="Simplified Arabic" w:hint="cs"/>
          <w:rtl/>
        </w:rPr>
        <w:t xml:space="preserve"> </w:t>
      </w:r>
      <w:r w:rsidR="00131AAE">
        <w:rPr>
          <w:rFonts w:cs="Simplified Arabic" w:hint="cs"/>
          <w:rtl/>
        </w:rPr>
        <w:t xml:space="preserve">نسبة 13% من </w:t>
      </w:r>
      <w:r w:rsidR="00131AAE">
        <w:rPr>
          <w:rFonts w:cs="Simplified Arabic" w:hint="cs"/>
          <w:rtl/>
        </w:rPr>
        <w:lastRenderedPageBreak/>
        <w:t>فلسطين التاريخية, ثم جاء شارون عام 2003</w:t>
      </w:r>
      <w:r w:rsidR="00AD44BD">
        <w:rPr>
          <w:rFonts w:cs="Simplified Arabic" w:hint="cs"/>
          <w:rtl/>
        </w:rPr>
        <w:t>م ليعرض 11%  وعام 2012م جاء نتن</w:t>
      </w:r>
      <w:r w:rsidR="00131AAE">
        <w:rPr>
          <w:rFonts w:cs="Simplified Arabic" w:hint="cs"/>
          <w:rtl/>
        </w:rPr>
        <w:t>ي</w:t>
      </w:r>
      <w:r w:rsidR="00AD44BD">
        <w:rPr>
          <w:rFonts w:cs="Simplified Arabic" w:hint="cs"/>
          <w:rtl/>
        </w:rPr>
        <w:t>ا</w:t>
      </w:r>
      <w:r w:rsidR="00131AAE">
        <w:rPr>
          <w:rFonts w:cs="Simplified Arabic" w:hint="cs"/>
          <w:rtl/>
        </w:rPr>
        <w:t xml:space="preserve">هو ليعرض 8% فقط, وطبعاً حتى هذه هي </w:t>
      </w:r>
      <w:r w:rsidR="00AD44BD">
        <w:rPr>
          <w:rFonts w:cs="Simplified Arabic" w:hint="cs"/>
          <w:rtl/>
        </w:rPr>
        <w:t xml:space="preserve">مجرد </w:t>
      </w:r>
      <w:r w:rsidR="00131AAE">
        <w:rPr>
          <w:rFonts w:cs="Simplified Arabic" w:hint="cs"/>
          <w:rtl/>
        </w:rPr>
        <w:t>عروض افتراضية للتفاوض.</w:t>
      </w:r>
    </w:p>
    <w:p w:rsidR="00C1623B" w:rsidRDefault="00C1623B" w:rsidP="00C1623B">
      <w:pPr>
        <w:spacing w:before="240" w:after="240"/>
        <w:jc w:val="lowKashida"/>
        <w:rPr>
          <w:rFonts w:cs="Simplified Arabic"/>
          <w:rtl/>
        </w:rPr>
      </w:pPr>
      <w:r>
        <w:rPr>
          <w:rFonts w:cs="Simplified Arabic" w:hint="cs"/>
          <w:noProof/>
        </w:rPr>
        <w:drawing>
          <wp:inline distT="0" distB="0" distL="0" distR="0">
            <wp:extent cx="5272405" cy="3183598"/>
            <wp:effectExtent l="19050" t="19050" r="23495" b="16802"/>
            <wp:docPr id="3" name="Picture 3" descr="D:\Temp\Pyram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Pyramid1.jpg"/>
                    <pic:cNvPicPr>
                      <a:picLocks noChangeAspect="1" noChangeArrowheads="1"/>
                    </pic:cNvPicPr>
                  </pic:nvPicPr>
                  <pic:blipFill>
                    <a:blip r:embed="rId8" cstate="print"/>
                    <a:stretch>
                      <a:fillRect/>
                    </a:stretch>
                  </pic:blipFill>
                  <pic:spPr bwMode="auto">
                    <a:xfrm>
                      <a:off x="0" y="0"/>
                      <a:ext cx="5272405" cy="3183598"/>
                    </a:xfrm>
                    <a:prstGeom prst="rect">
                      <a:avLst/>
                    </a:prstGeom>
                    <a:noFill/>
                    <a:ln w="9525">
                      <a:solidFill>
                        <a:schemeClr val="tx1"/>
                      </a:solidFill>
                      <a:miter lim="800000"/>
                      <a:headEnd/>
                      <a:tailEnd/>
                    </a:ln>
                  </pic:spPr>
                </pic:pic>
              </a:graphicData>
            </a:graphic>
          </wp:inline>
        </w:drawing>
      </w:r>
    </w:p>
    <w:p w:rsidR="00131AAE" w:rsidRDefault="00131AAE" w:rsidP="00B6377E">
      <w:pPr>
        <w:jc w:val="lowKashida"/>
        <w:rPr>
          <w:rFonts w:cs="Simplified Arabic"/>
        </w:rPr>
      </w:pPr>
      <w:r>
        <w:rPr>
          <w:rFonts w:cs="Simplified Arabic" w:hint="cs"/>
          <w:rtl/>
        </w:rPr>
        <w:t xml:space="preserve"> إن هذه الإجراءات وهذه الممارسات على ارض فلسطين التاريخية أولاً وبحق المجتمع والشرعية الدولية ثانياً, وعلى أرض الضفة الغربية والقدس الشرقية وقطاع غزة ثالثاً, هي لتعتبر اكبر انتهاكاً دولياً يمارس ضد البشر والأرض وضد البيئة حيث غيروا ليس الجغرافياً فقط </w:t>
      </w:r>
      <w:r w:rsidR="00166A56">
        <w:rPr>
          <w:rFonts w:cs="Simplified Arabic" w:hint="cs"/>
          <w:rtl/>
        </w:rPr>
        <w:t>وإنما</w:t>
      </w:r>
      <w:r>
        <w:rPr>
          <w:rFonts w:cs="Simplified Arabic" w:hint="cs"/>
          <w:rtl/>
        </w:rPr>
        <w:t xml:space="preserve"> أيضاً الديمغرافيا والطبوغرافياً واضروا بالتربة والزراعة والمياه والشجر والحجر والبشر.</w:t>
      </w:r>
    </w:p>
    <w:p w:rsidR="00FC749D" w:rsidRDefault="00FC749D" w:rsidP="00166A56">
      <w:pPr>
        <w:jc w:val="lowKashida"/>
        <w:rPr>
          <w:rFonts w:cs="Simplified Arabic"/>
          <w:rtl/>
        </w:rPr>
      </w:pPr>
    </w:p>
    <w:p w:rsidR="00C1623B" w:rsidRDefault="00C1623B">
      <w:pPr>
        <w:bidi w:val="0"/>
        <w:rPr>
          <w:rFonts w:cs="PT Bold Heading"/>
          <w:b/>
          <w:bCs/>
          <w:sz w:val="22"/>
          <w:szCs w:val="22"/>
          <w:rtl/>
        </w:rPr>
      </w:pPr>
      <w:r>
        <w:rPr>
          <w:rFonts w:cs="PT Bold Heading"/>
          <w:b/>
          <w:bCs/>
          <w:sz w:val="22"/>
          <w:szCs w:val="22"/>
          <w:rtl/>
        </w:rPr>
        <w:br w:type="page"/>
      </w:r>
    </w:p>
    <w:p w:rsidR="00131AAE" w:rsidRPr="00420EF9" w:rsidRDefault="00131AAE" w:rsidP="00FC749D">
      <w:pPr>
        <w:ind w:left="360"/>
        <w:jc w:val="lowKashida"/>
        <w:rPr>
          <w:rFonts w:cs="Simplified Arabic"/>
          <w:b/>
          <w:bCs/>
        </w:rPr>
      </w:pPr>
      <w:r w:rsidRPr="00420EF9">
        <w:rPr>
          <w:rFonts w:cs="Simplified Arabic" w:hint="cs"/>
          <w:b/>
          <w:bCs/>
          <w:rtl/>
        </w:rPr>
        <w:lastRenderedPageBreak/>
        <w:t>أشكال وأ</w:t>
      </w:r>
      <w:r w:rsidR="00FC749D" w:rsidRPr="00420EF9">
        <w:rPr>
          <w:rFonts w:cs="Simplified Arabic" w:hint="cs"/>
          <w:b/>
          <w:bCs/>
          <w:rtl/>
        </w:rPr>
        <w:t>صن</w:t>
      </w:r>
      <w:r w:rsidRPr="00420EF9">
        <w:rPr>
          <w:rFonts w:cs="Simplified Arabic" w:hint="cs"/>
          <w:b/>
          <w:bCs/>
          <w:rtl/>
        </w:rPr>
        <w:t xml:space="preserve">اف الانتهاكات الإسرائيلية للبيئة </w:t>
      </w:r>
      <w:r w:rsidR="00FC749D" w:rsidRPr="00420EF9">
        <w:rPr>
          <w:rFonts w:cs="Simplified Arabic" w:hint="cs"/>
          <w:b/>
          <w:bCs/>
          <w:rtl/>
        </w:rPr>
        <w:t xml:space="preserve">على </w:t>
      </w:r>
      <w:r w:rsidRPr="00420EF9">
        <w:rPr>
          <w:rFonts w:cs="Simplified Arabic" w:hint="cs"/>
          <w:b/>
          <w:bCs/>
          <w:rtl/>
        </w:rPr>
        <w:t xml:space="preserve">الأراضي المتبقية للفلسطينيين </w:t>
      </w:r>
      <w:r w:rsidR="00FC749D" w:rsidRPr="00420EF9">
        <w:rPr>
          <w:rFonts w:cs="Simplified Arabic"/>
          <w:b/>
          <w:bCs/>
          <w:rtl/>
        </w:rPr>
        <w:t>–</w:t>
      </w:r>
      <w:r w:rsidR="00420EF9">
        <w:rPr>
          <w:rFonts w:cs="Simplified Arabic" w:hint="cs"/>
          <w:b/>
          <w:bCs/>
          <w:rtl/>
        </w:rPr>
        <w:t xml:space="preserve"> بحكم الأمر الواقع</w:t>
      </w:r>
    </w:p>
    <w:p w:rsidR="00FC749D" w:rsidRPr="00166A56" w:rsidRDefault="00FC749D" w:rsidP="00420EF9">
      <w:pPr>
        <w:numPr>
          <w:ilvl w:val="1"/>
          <w:numId w:val="1"/>
        </w:numPr>
        <w:pBdr>
          <w:top w:val="single" w:sz="4" w:space="1" w:color="auto"/>
          <w:left w:val="single" w:sz="4" w:space="4" w:color="auto"/>
          <w:bottom w:val="single" w:sz="4" w:space="1" w:color="auto"/>
          <w:right w:val="single" w:sz="4" w:space="4" w:color="auto"/>
        </w:pBdr>
        <w:shd w:val="clear" w:color="auto" w:fill="FFC000"/>
        <w:spacing w:before="240"/>
        <w:ind w:left="357" w:hanging="357"/>
        <w:jc w:val="lowKashida"/>
        <w:rPr>
          <w:rFonts w:cs="Simplified Arabic"/>
          <w:b/>
          <w:bCs/>
        </w:rPr>
      </w:pPr>
      <w:r w:rsidRPr="00166A56">
        <w:rPr>
          <w:rFonts w:cs="Simplified Arabic" w:hint="cs"/>
          <w:b/>
          <w:bCs/>
          <w:rtl/>
        </w:rPr>
        <w:t>هدم المساكن والمنشآت :</w:t>
      </w:r>
    </w:p>
    <w:p w:rsidR="00A76D79" w:rsidRDefault="00137D2D" w:rsidP="00AD44BD">
      <w:pPr>
        <w:ind w:left="206"/>
        <w:jc w:val="lowKashida"/>
        <w:rPr>
          <w:rFonts w:cs="Simplified Arabic"/>
          <w:rtl/>
        </w:rPr>
      </w:pPr>
      <w:r w:rsidRPr="00137D2D">
        <w:rPr>
          <w:rFonts w:cs="Simplified Arabic" w:hint="cs"/>
          <w:rtl/>
        </w:rPr>
        <w:t xml:space="preserve"> </w:t>
      </w:r>
      <w:r>
        <w:rPr>
          <w:rFonts w:cs="Simplified Arabic" w:hint="cs"/>
          <w:rtl/>
        </w:rPr>
        <w:t xml:space="preserve">رسم الاحتلال سياسة عنصرية بحصر التجمعات السكانية الفلسطينية في مساحات ضيقة غير قابلة للتوسع, وصادروا الأراضي غير المسكونة وجعلوها أيضاً للاستيطان وعملوا على </w:t>
      </w:r>
      <w:r w:rsidR="00166A56">
        <w:rPr>
          <w:rFonts w:cs="Simplified Arabic" w:hint="cs"/>
          <w:rtl/>
        </w:rPr>
        <w:t>إعطاء</w:t>
      </w:r>
      <w:r>
        <w:rPr>
          <w:rFonts w:cs="Simplified Arabic" w:hint="cs"/>
          <w:rtl/>
        </w:rPr>
        <w:t xml:space="preserve"> التراخيص اللازمة للمستوطنات اليهودية, ومنعوا حتى رخصة البناء الزراعي الفلسطيني </w:t>
      </w:r>
      <w:r>
        <w:rPr>
          <w:rFonts w:cs="Simplified Arabic"/>
          <w:rtl/>
        </w:rPr>
        <w:t>–</w:t>
      </w:r>
      <w:r>
        <w:rPr>
          <w:rFonts w:cs="Simplified Arabic" w:hint="cs"/>
          <w:rtl/>
        </w:rPr>
        <w:t xml:space="preserve"> مما يجبر الفلسطينيين على البناء بدون ترخيص تجاوباً مع الحاجات </w:t>
      </w:r>
      <w:r w:rsidR="00166A56">
        <w:rPr>
          <w:rFonts w:cs="Simplified Arabic" w:hint="cs"/>
          <w:rtl/>
        </w:rPr>
        <w:t>الإنسانية</w:t>
      </w:r>
      <w:r>
        <w:rPr>
          <w:rFonts w:cs="Simplified Arabic" w:hint="cs"/>
          <w:rtl/>
        </w:rPr>
        <w:t xml:space="preserve"> وهنا تعمل السياسة العنصرية التوسعية الإسرائيلية </w:t>
      </w:r>
      <w:r w:rsidR="00166A56">
        <w:rPr>
          <w:rFonts w:cs="Simplified Arabic" w:hint="cs"/>
          <w:rtl/>
        </w:rPr>
        <w:t>إعمالها</w:t>
      </w:r>
      <w:r>
        <w:rPr>
          <w:rFonts w:cs="Simplified Arabic" w:hint="cs"/>
          <w:rtl/>
        </w:rPr>
        <w:t xml:space="preserve"> التي لم يسجل تاريخ </w:t>
      </w:r>
      <w:r w:rsidR="00166A56">
        <w:rPr>
          <w:rFonts w:cs="Simplified Arabic" w:hint="cs"/>
          <w:rtl/>
        </w:rPr>
        <w:t>الاحتلالات</w:t>
      </w:r>
      <w:r>
        <w:rPr>
          <w:rFonts w:cs="Simplified Arabic" w:hint="cs"/>
          <w:rtl/>
        </w:rPr>
        <w:t xml:space="preserve"> لها مثيل </w:t>
      </w:r>
      <w:r>
        <w:rPr>
          <w:rFonts w:cs="Simplified Arabic"/>
          <w:rtl/>
        </w:rPr>
        <w:t>–</w:t>
      </w:r>
      <w:r>
        <w:rPr>
          <w:rFonts w:cs="Simplified Arabic" w:hint="cs"/>
          <w:rtl/>
        </w:rPr>
        <w:t xml:space="preserve"> فيتم الهدم بدون ر</w:t>
      </w:r>
      <w:r w:rsidR="00AD44BD">
        <w:rPr>
          <w:rFonts w:cs="Simplified Arabic" w:hint="cs"/>
          <w:rtl/>
        </w:rPr>
        <w:t>حم</w:t>
      </w:r>
      <w:r>
        <w:rPr>
          <w:rFonts w:cs="Simplified Arabic" w:hint="cs"/>
          <w:rtl/>
        </w:rPr>
        <w:t xml:space="preserve">ة, وقد سجلت جرافات الاحتلال خلال الخمسة سنوات </w:t>
      </w:r>
      <w:r w:rsidR="00166A56">
        <w:rPr>
          <w:rFonts w:cs="Simplified Arabic" w:hint="cs"/>
          <w:rtl/>
        </w:rPr>
        <w:t>الأخيرة</w:t>
      </w:r>
      <w:r>
        <w:rPr>
          <w:rFonts w:cs="Simplified Arabic" w:hint="cs"/>
          <w:rtl/>
        </w:rPr>
        <w:t xml:space="preserve"> هدم حوالي    ( 1946) مسكناً ومنشآة </w:t>
      </w:r>
      <w:r w:rsidR="00AD44BD">
        <w:rPr>
          <w:rFonts w:cs="Simplified Arabic" w:hint="cs"/>
          <w:rtl/>
        </w:rPr>
        <w:t>في</w:t>
      </w:r>
      <w:r>
        <w:rPr>
          <w:rFonts w:cs="Simplified Arabic" w:hint="cs"/>
          <w:rtl/>
        </w:rPr>
        <w:t xml:space="preserve"> الضفة الغربية</w:t>
      </w:r>
      <w:r w:rsidRPr="00A76D79">
        <w:rPr>
          <w:rFonts w:cs="Simplified Arabic" w:hint="cs"/>
          <w:rtl/>
        </w:rPr>
        <w:t xml:space="preserve"> لوحدها</w:t>
      </w:r>
      <w:r>
        <w:rPr>
          <w:rFonts w:cs="Simplified Arabic" w:hint="cs"/>
          <w:rtl/>
        </w:rPr>
        <w:t xml:space="preserve"> وبصورة متصاعدة </w:t>
      </w:r>
      <w:r>
        <w:rPr>
          <w:rFonts w:cs="Simplified Arabic"/>
          <w:rtl/>
        </w:rPr>
        <w:t>–</w:t>
      </w:r>
      <w:r>
        <w:rPr>
          <w:rFonts w:cs="Simplified Arabic" w:hint="cs"/>
          <w:rtl/>
        </w:rPr>
        <w:t xml:space="preserve"> انظر جدول رقم (1) والرسم البياني </w:t>
      </w:r>
      <w:r w:rsidR="00A76D79">
        <w:rPr>
          <w:rFonts w:cs="Simplified Arabic" w:hint="cs"/>
          <w:rtl/>
        </w:rPr>
        <w:t>المرفق</w:t>
      </w:r>
      <w:r w:rsidR="00AD44BD">
        <w:rPr>
          <w:rFonts w:cs="Simplified Arabic" w:hint="cs"/>
          <w:rtl/>
        </w:rPr>
        <w:t xml:space="preserve"> به. </w:t>
      </w:r>
    </w:p>
    <w:p w:rsidR="00C1623B" w:rsidRDefault="004F675D" w:rsidP="00420EF9">
      <w:pPr>
        <w:spacing w:before="120"/>
        <w:ind w:left="204"/>
        <w:jc w:val="center"/>
        <w:rPr>
          <w:rFonts w:cs="Simplified Arabic"/>
          <w:rtl/>
        </w:rPr>
      </w:pPr>
      <w:r>
        <w:rPr>
          <w:rFonts w:cs="Simplified Arabic" w:hint="cs"/>
          <w:b/>
          <w:bCs/>
          <w:rtl/>
        </w:rPr>
        <w:t xml:space="preserve">جدول 1: </w:t>
      </w:r>
      <w:r w:rsidR="00C1623B" w:rsidRPr="00C1623B">
        <w:rPr>
          <w:rFonts w:cs="Simplified Arabic"/>
          <w:b/>
          <w:bCs/>
          <w:rtl/>
        </w:rPr>
        <w:t xml:space="preserve">هدم المساكن والمنشآت الفلسطينية في محافظات الضفة الغربية بما فيها القدس </w:t>
      </w:r>
      <w:r w:rsidR="00C1623B" w:rsidRPr="00C1623B">
        <w:rPr>
          <w:rFonts w:cs="Simplified Arabic"/>
          <w:b/>
          <w:bCs/>
          <w:rtl/>
        </w:rPr>
        <w:br/>
        <w:t>خلال السنوات (2008 – 2012)</w:t>
      </w:r>
    </w:p>
    <w:tbl>
      <w:tblPr>
        <w:bidiVisual/>
        <w:tblW w:w="8205" w:type="dxa"/>
        <w:jc w:val="center"/>
        <w:tblCellMar>
          <w:left w:w="0" w:type="dxa"/>
          <w:right w:w="0" w:type="dxa"/>
        </w:tblCellMar>
        <w:tblLook w:val="04A0"/>
      </w:tblPr>
      <w:tblGrid>
        <w:gridCol w:w="1895"/>
        <w:gridCol w:w="1262"/>
        <w:gridCol w:w="1262"/>
        <w:gridCol w:w="1262"/>
        <w:gridCol w:w="1262"/>
        <w:gridCol w:w="1262"/>
      </w:tblGrid>
      <w:tr w:rsidR="00C1623B" w:rsidRPr="00562ACD" w:rsidTr="00C1623B">
        <w:trPr>
          <w:trHeight w:val="673"/>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المحافظة</w:t>
            </w:r>
            <w:r w:rsidRPr="00562ACD">
              <w:rPr>
                <w:rFonts w:ascii="Arial" w:hAnsi="Arial" w:cs="Simplified Arabic"/>
                <w:color w:val="000000"/>
                <w:kern w:val="24"/>
                <w:position w:val="1"/>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2008</w:t>
            </w:r>
            <w:r w:rsidRPr="00562ACD">
              <w:rPr>
                <w:rFonts w:ascii="Arial" w:hAnsi="Arial" w:cs="Simplified Arabic"/>
                <w:color w:val="000000"/>
                <w:kern w:val="24"/>
                <w:position w:val="1"/>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2009</w:t>
            </w:r>
            <w:r w:rsidRPr="00562ACD">
              <w:rPr>
                <w:rFonts w:ascii="Arial" w:hAnsi="Arial" w:cs="Simplified Arabic"/>
                <w:color w:val="000000"/>
                <w:kern w:val="24"/>
                <w:position w:val="1"/>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2010</w:t>
            </w:r>
            <w:r w:rsidRPr="00562ACD">
              <w:rPr>
                <w:rFonts w:ascii="Arial" w:hAnsi="Arial" w:cs="Simplified Arabic"/>
                <w:color w:val="000000"/>
                <w:kern w:val="24"/>
                <w:position w:val="1"/>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2011</w:t>
            </w:r>
            <w:r w:rsidRPr="00562ACD">
              <w:rPr>
                <w:rFonts w:ascii="Arial" w:hAnsi="Arial" w:cs="Simplified Arabic"/>
                <w:color w:val="000000"/>
                <w:kern w:val="24"/>
                <w:position w:val="1"/>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2012</w:t>
            </w:r>
            <w:r w:rsidRPr="00562ACD">
              <w:rPr>
                <w:rFonts w:ascii="Arial" w:hAnsi="Arial" w:cs="Simplified Arabic"/>
                <w:color w:val="000000"/>
                <w:kern w:val="24"/>
                <w:position w:val="1"/>
                <w:sz w:val="22"/>
                <w:szCs w:val="22"/>
                <w:rtl/>
              </w:rPr>
              <w:t xml:space="preserve"> </w:t>
            </w:r>
          </w:p>
        </w:tc>
      </w:tr>
      <w:tr w:rsidR="00C1623B" w:rsidRPr="00562ACD" w:rsidTr="00C1623B">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القدس</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96</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95</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129</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96</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85</w:t>
            </w:r>
            <w:r w:rsidRPr="00562ACD">
              <w:rPr>
                <w:rFonts w:ascii="Arial" w:hAnsi="Arial" w:cs="Simplified Arabic"/>
                <w:color w:val="000000"/>
                <w:kern w:val="24"/>
                <w:sz w:val="22"/>
                <w:szCs w:val="22"/>
                <w:rtl/>
              </w:rPr>
              <w:t xml:space="preserve"> </w:t>
            </w:r>
          </w:p>
        </w:tc>
      </w:tr>
      <w:tr w:rsidR="00C1623B" w:rsidRPr="00562ACD" w:rsidTr="004F675D">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الخليل</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23</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55</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89</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106</w:t>
            </w:r>
            <w:r w:rsidRPr="00562ACD">
              <w:rPr>
                <w:rFonts w:ascii="Arial" w:hAnsi="Arial" w:cs="Simplified Arabic"/>
                <w:color w:val="000000"/>
                <w:kern w:val="24"/>
                <w:sz w:val="22"/>
                <w:szCs w:val="22"/>
                <w:rtl/>
              </w:rPr>
              <w:t xml:space="preserve"> </w:t>
            </w:r>
          </w:p>
        </w:tc>
      </w:tr>
      <w:tr w:rsidR="00C1623B" w:rsidRPr="00562ACD" w:rsidTr="00C1623B">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 xml:space="preserve"> بيت لحم</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13</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8</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33</w:t>
            </w:r>
            <w:r w:rsidRPr="00562ACD">
              <w:rPr>
                <w:rFonts w:ascii="Arial" w:hAnsi="Arial" w:cs="Simplified Arabic"/>
                <w:color w:val="000000"/>
                <w:kern w:val="24"/>
                <w:sz w:val="22"/>
                <w:szCs w:val="22"/>
                <w:rtl/>
              </w:rPr>
              <w:t xml:space="preserve"> </w:t>
            </w:r>
          </w:p>
        </w:tc>
      </w:tr>
      <w:tr w:rsidR="00C1623B" w:rsidRPr="00562ACD" w:rsidTr="004F675D">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رام الله</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9</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11</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r>
      <w:tr w:rsidR="00C1623B" w:rsidRPr="00562ACD" w:rsidTr="00C1623B">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اريحا</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33</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7</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57</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35</w:t>
            </w:r>
            <w:r w:rsidRPr="00562ACD">
              <w:rPr>
                <w:rFonts w:ascii="Arial" w:hAnsi="Arial" w:cs="Simplified Arabic"/>
                <w:color w:val="000000"/>
                <w:kern w:val="24"/>
                <w:sz w:val="22"/>
                <w:szCs w:val="22"/>
                <w:rtl/>
              </w:rPr>
              <w:t xml:space="preserve"> </w:t>
            </w:r>
          </w:p>
        </w:tc>
      </w:tr>
      <w:tr w:rsidR="00C1623B" w:rsidRPr="00562ACD" w:rsidTr="004F675D">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 xml:space="preserve"> نابلس</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7</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65</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45</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86</w:t>
            </w:r>
            <w:r w:rsidRPr="00562ACD">
              <w:rPr>
                <w:rFonts w:ascii="Arial" w:hAnsi="Arial" w:cs="Simplified Arabic"/>
                <w:color w:val="000000"/>
                <w:kern w:val="24"/>
                <w:sz w:val="22"/>
                <w:szCs w:val="22"/>
                <w:rtl/>
              </w:rPr>
              <w:t xml:space="preserve"> </w:t>
            </w:r>
          </w:p>
        </w:tc>
      </w:tr>
      <w:tr w:rsidR="00C1623B" w:rsidRPr="00562ACD" w:rsidTr="00C1623B">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 xml:space="preserve">سلفيت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12</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36</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23</w:t>
            </w:r>
            <w:r w:rsidRPr="00562ACD">
              <w:rPr>
                <w:rFonts w:ascii="Arial" w:hAnsi="Arial" w:cs="Simplified Arabic"/>
                <w:color w:val="000000"/>
                <w:kern w:val="24"/>
                <w:sz w:val="22"/>
                <w:szCs w:val="22"/>
                <w:rtl/>
              </w:rPr>
              <w:t xml:space="preserve"> </w:t>
            </w:r>
          </w:p>
        </w:tc>
      </w:tr>
      <w:tr w:rsidR="00C1623B" w:rsidRPr="00562ACD" w:rsidTr="004F675D">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 xml:space="preserve">قلقيلية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7</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24</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18</w:t>
            </w:r>
            <w:r w:rsidRPr="00562ACD">
              <w:rPr>
                <w:rFonts w:ascii="Arial" w:hAnsi="Arial" w:cs="Simplified Arabic"/>
                <w:color w:val="000000"/>
                <w:kern w:val="24"/>
                <w:sz w:val="22"/>
                <w:szCs w:val="22"/>
                <w:rtl/>
              </w:rPr>
              <w:t xml:space="preserve"> </w:t>
            </w:r>
          </w:p>
        </w:tc>
      </w:tr>
      <w:tr w:rsidR="00C1623B" w:rsidRPr="00562ACD" w:rsidTr="00C1623B">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 xml:space="preserve">طوباس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35</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77</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175</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124</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141</w:t>
            </w:r>
            <w:r w:rsidRPr="00562ACD">
              <w:rPr>
                <w:rFonts w:ascii="Arial" w:hAnsi="Arial" w:cs="Simplified Arabic"/>
                <w:color w:val="000000"/>
                <w:kern w:val="24"/>
                <w:sz w:val="22"/>
                <w:szCs w:val="22"/>
                <w:rtl/>
              </w:rPr>
              <w:t xml:space="preserve"> </w:t>
            </w:r>
          </w:p>
        </w:tc>
      </w:tr>
      <w:tr w:rsidR="00C1623B" w:rsidRPr="00562ACD" w:rsidTr="004F675D">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طولكرم</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w:t>
            </w:r>
            <w:r w:rsidRPr="00562ACD">
              <w:rPr>
                <w:rFonts w:ascii="Arial" w:hAnsi="Arial" w:cs="Simplified Arabic"/>
                <w:color w:val="000000"/>
                <w:kern w:val="24"/>
                <w:sz w:val="22"/>
                <w:szCs w:val="22"/>
                <w:rtl/>
              </w:rPr>
              <w:t xml:space="preserve"> </w:t>
            </w:r>
          </w:p>
        </w:tc>
      </w:tr>
      <w:tr w:rsidR="00C1623B" w:rsidRPr="00562ACD" w:rsidTr="00C1623B">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جنين</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0</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14</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44</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20</w:t>
            </w:r>
            <w:r w:rsidRPr="00562ACD">
              <w:rPr>
                <w:rFonts w:ascii="Arial" w:hAnsi="Arial" w:cs="Simplified Arabic"/>
                <w:color w:val="000000"/>
                <w:kern w:val="24"/>
                <w:sz w:val="22"/>
                <w:szCs w:val="22"/>
                <w:rtl/>
              </w:rPr>
              <w:t xml:space="preserve"> </w:t>
            </w:r>
          </w:p>
        </w:tc>
      </w:tr>
      <w:tr w:rsidR="00C1623B" w:rsidRPr="00562ACD" w:rsidTr="004F675D">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 xml:space="preserve">المجموع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205</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179</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479</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534</w:t>
            </w:r>
            <w:r w:rsidRPr="00562ACD">
              <w:rPr>
                <w:rFonts w:ascii="Arial" w:hAnsi="Arial" w:cs="Simplified Arabic"/>
                <w:color w:val="000000"/>
                <w:kern w:val="24"/>
                <w:sz w:val="22"/>
                <w:szCs w:val="22"/>
                <w:rtl/>
              </w:rPr>
              <w:t xml:space="preserve"> </w:t>
            </w:r>
          </w:p>
        </w:tc>
        <w:tc>
          <w:tcPr>
            <w:tcW w:w="1262"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549</w:t>
            </w:r>
            <w:r w:rsidRPr="00562ACD">
              <w:rPr>
                <w:rFonts w:ascii="Arial" w:hAnsi="Arial" w:cs="Simplified Arabic"/>
                <w:color w:val="000000"/>
                <w:kern w:val="24"/>
                <w:sz w:val="22"/>
                <w:szCs w:val="22"/>
                <w:rtl/>
              </w:rPr>
              <w:t xml:space="preserve"> </w:t>
            </w:r>
          </w:p>
        </w:tc>
      </w:tr>
      <w:tr w:rsidR="00C1623B" w:rsidRPr="00562ACD" w:rsidTr="00C1623B">
        <w:trPr>
          <w:trHeight w:val="227"/>
          <w:jc w:val="center"/>
        </w:trPr>
        <w:tc>
          <w:tcPr>
            <w:tcW w:w="189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 xml:space="preserve">المجموع الكلي </w:t>
            </w:r>
          </w:p>
        </w:tc>
        <w:tc>
          <w:tcPr>
            <w:tcW w:w="6310" w:type="dxa"/>
            <w:gridSpan w:val="5"/>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C1623B" w:rsidRPr="00562ACD" w:rsidRDefault="00C1623B" w:rsidP="00C1623B">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1946</w:t>
            </w:r>
          </w:p>
        </w:tc>
      </w:tr>
    </w:tbl>
    <w:p w:rsidR="00C1623B" w:rsidRPr="0038706E" w:rsidRDefault="00C1623B" w:rsidP="0038706E">
      <w:pPr>
        <w:ind w:left="206"/>
        <w:jc w:val="center"/>
        <w:rPr>
          <w:rFonts w:cs="Simplified Arabic"/>
          <w:b/>
          <w:bCs/>
          <w:sz w:val="18"/>
          <w:szCs w:val="18"/>
          <w:rtl/>
        </w:rPr>
      </w:pPr>
      <w:r w:rsidRPr="0038706E">
        <w:rPr>
          <w:rFonts w:cs="Simplified Arabic" w:hint="cs"/>
          <w:b/>
          <w:bCs/>
          <w:sz w:val="18"/>
          <w:szCs w:val="18"/>
          <w:rtl/>
        </w:rPr>
        <w:t xml:space="preserve">المصدر: توثيق ميداني مباشر </w:t>
      </w:r>
      <w:r w:rsidRPr="0038706E">
        <w:rPr>
          <w:rFonts w:cs="Simplified Arabic"/>
          <w:b/>
          <w:bCs/>
          <w:sz w:val="18"/>
          <w:szCs w:val="18"/>
          <w:rtl/>
        </w:rPr>
        <w:t>–</w:t>
      </w:r>
      <w:r w:rsidRPr="0038706E">
        <w:rPr>
          <w:rFonts w:cs="Simplified Arabic" w:hint="cs"/>
          <w:b/>
          <w:bCs/>
          <w:sz w:val="18"/>
          <w:szCs w:val="18"/>
          <w:rtl/>
        </w:rPr>
        <w:t xml:space="preserve"> قسم مراقبة الانتهاكات الإسرائيلية </w:t>
      </w:r>
      <w:r w:rsidRPr="0038706E">
        <w:rPr>
          <w:rFonts w:cs="Simplified Arabic"/>
          <w:b/>
          <w:bCs/>
          <w:sz w:val="18"/>
          <w:szCs w:val="18"/>
          <w:rtl/>
        </w:rPr>
        <w:t>–</w:t>
      </w:r>
      <w:r w:rsidRPr="0038706E">
        <w:rPr>
          <w:rFonts w:cs="Simplified Arabic" w:hint="cs"/>
          <w:b/>
          <w:bCs/>
          <w:sz w:val="18"/>
          <w:szCs w:val="18"/>
          <w:rtl/>
        </w:rPr>
        <w:t xml:space="preserve"> مركز أبحاث الأراضي </w:t>
      </w:r>
      <w:r w:rsidRPr="0038706E">
        <w:rPr>
          <w:rFonts w:cs="Simplified Arabic"/>
          <w:b/>
          <w:bCs/>
          <w:sz w:val="18"/>
          <w:szCs w:val="18"/>
          <w:rtl/>
        </w:rPr>
        <w:t>–</w:t>
      </w:r>
      <w:r w:rsidRPr="0038706E">
        <w:rPr>
          <w:rFonts w:cs="Simplified Arabic" w:hint="cs"/>
          <w:b/>
          <w:bCs/>
          <w:sz w:val="18"/>
          <w:szCs w:val="18"/>
          <w:rtl/>
        </w:rPr>
        <w:t xml:space="preserve"> جمعية الدراسات العربية، 2012م.</w:t>
      </w:r>
    </w:p>
    <w:p w:rsidR="00C1623B" w:rsidRDefault="00C1623B" w:rsidP="00AD44BD">
      <w:pPr>
        <w:ind w:left="206"/>
        <w:jc w:val="lowKashida"/>
        <w:rPr>
          <w:rFonts w:cs="Simplified Arabic"/>
          <w:rtl/>
        </w:rPr>
      </w:pPr>
    </w:p>
    <w:p w:rsidR="00C1623B" w:rsidRDefault="00A9300F" w:rsidP="0038706E">
      <w:pPr>
        <w:ind w:left="206"/>
        <w:jc w:val="center"/>
        <w:rPr>
          <w:rFonts w:cs="Simplified Arabic"/>
          <w:rtl/>
        </w:rPr>
      </w:pPr>
      <w:r>
        <w:rPr>
          <w:rFonts w:cs="Simplified Arabic"/>
          <w:noProof/>
          <w:rtl/>
        </w:rPr>
        <w:lastRenderedPageBreak/>
        <w:pict>
          <v:rect id="_x0000_s1026" style="position:absolute;left:0;text-align:left;margin-left:13.8pt;margin-top:-4.55pt;width:378.15pt;height:120pt;z-index:251658240" filled="f">
            <w10:wrap anchorx="page"/>
          </v:rect>
        </w:pict>
      </w:r>
      <w:r w:rsidR="0038706E" w:rsidRPr="0038706E">
        <w:rPr>
          <w:rFonts w:cs="Simplified Arabic"/>
          <w:noProof/>
          <w:rtl/>
        </w:rPr>
        <w:drawing>
          <wp:inline distT="0" distB="0" distL="0" distR="0">
            <wp:extent cx="4712043" cy="153223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8706E" w:rsidRDefault="0038706E" w:rsidP="0038706E">
      <w:pPr>
        <w:ind w:left="206"/>
        <w:jc w:val="center"/>
        <w:rPr>
          <w:rFonts w:cs="Simplified Arabic"/>
          <w:b/>
          <w:bCs/>
          <w:sz w:val="18"/>
          <w:szCs w:val="18"/>
          <w:rtl/>
        </w:rPr>
      </w:pPr>
      <w:r w:rsidRPr="0038706E">
        <w:rPr>
          <w:rFonts w:cs="Simplified Arabic"/>
          <w:b/>
          <w:bCs/>
          <w:sz w:val="18"/>
          <w:szCs w:val="18"/>
          <w:rtl/>
        </w:rPr>
        <w:t>تعكس الأعمدة البيانية أعداد المساكن والمنشآت المهدومة في محافظات الضفة الغربية بما فيها القدس المحتلة حسب السنوات</w:t>
      </w:r>
    </w:p>
    <w:p w:rsidR="0038706E" w:rsidRPr="0038706E" w:rsidRDefault="0038706E" w:rsidP="0038706E">
      <w:pPr>
        <w:ind w:left="206"/>
        <w:jc w:val="center"/>
        <w:rPr>
          <w:rFonts w:cs="Simplified Arabic"/>
          <w:sz w:val="18"/>
          <w:szCs w:val="18"/>
          <w:rtl/>
        </w:rPr>
      </w:pPr>
    </w:p>
    <w:p w:rsidR="00137D2D" w:rsidRDefault="00137D2D" w:rsidP="00AD44BD">
      <w:pPr>
        <w:ind w:left="206"/>
        <w:jc w:val="lowKashida"/>
        <w:rPr>
          <w:rFonts w:cs="Simplified Arabic"/>
          <w:rtl/>
        </w:rPr>
      </w:pPr>
      <w:r>
        <w:rPr>
          <w:rFonts w:cs="Simplified Arabic" w:hint="cs"/>
          <w:rtl/>
        </w:rPr>
        <w:t>حيث تصاعد الهدم من 205 مساكن عام 2008م إلى 549 مسكناً عام 2012م أي بزيارة حوالي ثلاثة أضعاف.</w:t>
      </w:r>
    </w:p>
    <w:p w:rsidR="00562ACD" w:rsidRDefault="00562ACD" w:rsidP="00AD44BD">
      <w:pPr>
        <w:ind w:left="206"/>
        <w:jc w:val="lowKashida"/>
        <w:rPr>
          <w:rFonts w:cs="Simplified Arabic"/>
        </w:rPr>
      </w:pPr>
    </w:p>
    <w:p w:rsidR="00137D2D" w:rsidRPr="00AD44BD" w:rsidRDefault="00166A56" w:rsidP="00562ACD">
      <w:pPr>
        <w:numPr>
          <w:ilvl w:val="1"/>
          <w:numId w:val="1"/>
        </w:numPr>
        <w:pBdr>
          <w:top w:val="single" w:sz="4" w:space="1" w:color="auto"/>
          <w:left w:val="single" w:sz="4" w:space="4" w:color="auto"/>
          <w:bottom w:val="single" w:sz="4" w:space="1" w:color="auto"/>
          <w:right w:val="single" w:sz="4" w:space="4" w:color="auto"/>
        </w:pBdr>
        <w:shd w:val="clear" w:color="auto" w:fill="FFC000"/>
        <w:jc w:val="lowKashida"/>
        <w:rPr>
          <w:rFonts w:cs="Simplified Arabic"/>
          <w:b/>
          <w:bCs/>
        </w:rPr>
      </w:pPr>
      <w:r w:rsidRPr="00AD44BD">
        <w:rPr>
          <w:rFonts w:cs="Simplified Arabic" w:hint="cs"/>
          <w:b/>
          <w:bCs/>
          <w:rtl/>
        </w:rPr>
        <w:t>إخطارات</w:t>
      </w:r>
      <w:r w:rsidR="00943020" w:rsidRPr="00AD44BD">
        <w:rPr>
          <w:rFonts w:cs="Simplified Arabic" w:hint="cs"/>
          <w:b/>
          <w:bCs/>
          <w:rtl/>
        </w:rPr>
        <w:t xml:space="preserve"> أخرى بهدم المزيد من المساكن والمنشآت :</w:t>
      </w:r>
    </w:p>
    <w:p w:rsidR="00943020" w:rsidRDefault="00943020" w:rsidP="00AD44BD">
      <w:pPr>
        <w:ind w:left="26"/>
        <w:jc w:val="lowKashida"/>
        <w:rPr>
          <w:rFonts w:cs="Simplified Arabic"/>
          <w:rtl/>
        </w:rPr>
      </w:pPr>
      <w:r w:rsidRPr="00943020">
        <w:rPr>
          <w:rFonts w:cs="Simplified Arabic" w:hint="cs"/>
          <w:rtl/>
        </w:rPr>
        <w:t xml:space="preserve"> </w:t>
      </w:r>
      <w:r>
        <w:rPr>
          <w:rFonts w:cs="Simplified Arabic" w:hint="cs"/>
          <w:rtl/>
        </w:rPr>
        <w:t xml:space="preserve">فقد تم </w:t>
      </w:r>
      <w:r w:rsidR="00166A56">
        <w:rPr>
          <w:rFonts w:cs="Simplified Arabic" w:hint="cs"/>
          <w:rtl/>
        </w:rPr>
        <w:t>إصدار</w:t>
      </w:r>
      <w:r>
        <w:rPr>
          <w:rFonts w:cs="Simplified Arabic" w:hint="cs"/>
          <w:rtl/>
        </w:rPr>
        <w:t xml:space="preserve"> قرارات هدم جديدة خلال الخمسة سنوات </w:t>
      </w:r>
      <w:r w:rsidR="00166A56">
        <w:rPr>
          <w:rFonts w:cs="Simplified Arabic" w:hint="cs"/>
          <w:rtl/>
        </w:rPr>
        <w:t>الأخيرة</w:t>
      </w:r>
      <w:r>
        <w:rPr>
          <w:rFonts w:cs="Simplified Arabic" w:hint="cs"/>
          <w:rtl/>
        </w:rPr>
        <w:t xml:space="preserve"> وبحوالي 4701 مسكنا ومنشآة ستهدم تباعا </w:t>
      </w:r>
    </w:p>
    <w:p w:rsidR="00943020" w:rsidRDefault="00943020" w:rsidP="004F675D">
      <w:pPr>
        <w:ind w:left="386"/>
        <w:jc w:val="lowKashida"/>
        <w:rPr>
          <w:rFonts w:cs="Simplified Arabic"/>
          <w:rtl/>
        </w:rPr>
      </w:pPr>
      <w:r>
        <w:rPr>
          <w:rFonts w:cs="Simplified Arabic" w:hint="cs"/>
          <w:rtl/>
        </w:rPr>
        <w:t>انظر جدول رقم 2</w:t>
      </w:r>
      <w:r w:rsidR="00AD44BD">
        <w:rPr>
          <w:rFonts w:cs="Simplified Arabic" w:hint="cs"/>
          <w:rtl/>
        </w:rPr>
        <w:t>.</w:t>
      </w:r>
    </w:p>
    <w:p w:rsidR="0038706E" w:rsidRDefault="004F675D" w:rsidP="0038706E">
      <w:pPr>
        <w:jc w:val="center"/>
        <w:rPr>
          <w:rFonts w:cs="Simplified Arabic"/>
          <w:b/>
          <w:bCs/>
          <w:rtl/>
        </w:rPr>
      </w:pPr>
      <w:r>
        <w:rPr>
          <w:rFonts w:cs="Simplified Arabic" w:hint="cs"/>
          <w:b/>
          <w:bCs/>
          <w:rtl/>
        </w:rPr>
        <w:t xml:space="preserve">جدول 2: </w:t>
      </w:r>
      <w:r w:rsidR="0038706E" w:rsidRPr="0038706E">
        <w:rPr>
          <w:rFonts w:cs="Simplified Arabic"/>
          <w:b/>
          <w:bCs/>
          <w:rtl/>
        </w:rPr>
        <w:t>تهديد بهدم المساكن والمنشآت الفلسطينية في محافظات الضفة الغربية بما فيها القدس خلال السنوات (2008 - 2012)</w:t>
      </w:r>
    </w:p>
    <w:tbl>
      <w:tblPr>
        <w:bidiVisual/>
        <w:tblW w:w="5136" w:type="dxa"/>
        <w:jc w:val="center"/>
        <w:tblCellMar>
          <w:left w:w="0" w:type="dxa"/>
          <w:right w:w="0" w:type="dxa"/>
        </w:tblCellMar>
        <w:tblLook w:val="04A0"/>
      </w:tblPr>
      <w:tblGrid>
        <w:gridCol w:w="2265"/>
        <w:gridCol w:w="2871"/>
      </w:tblGrid>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المحافظة</w:t>
            </w:r>
            <w:r w:rsidRPr="00562ACD">
              <w:rPr>
                <w:rFonts w:ascii="Arial" w:hAnsi="Arial" w:cs="Simplified Arabic"/>
                <w:color w:val="000000"/>
                <w:kern w:val="24"/>
                <w:position w:val="1"/>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عدد المساكن والمنشآت  المهددة</w:t>
            </w:r>
            <w:r w:rsidRPr="00562ACD">
              <w:rPr>
                <w:rFonts w:ascii="Arial" w:hAnsi="Arial" w:cs="Simplified Arabic"/>
                <w:color w:val="000000"/>
                <w:kern w:val="24"/>
                <w:position w:val="1"/>
                <w:sz w:val="22"/>
                <w:szCs w:val="22"/>
                <w:rtl/>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القدس</w:t>
            </w:r>
            <w:r w:rsidRPr="00562ACD">
              <w:rPr>
                <w:rFonts w:ascii="Arial" w:hAnsi="Arial" w:cs="Simplified Arabic"/>
                <w:color w:val="000000"/>
                <w:kern w:val="24"/>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1328</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الخليل</w:t>
            </w:r>
            <w:r w:rsidRPr="00562ACD">
              <w:rPr>
                <w:rFonts w:ascii="Arial" w:hAnsi="Arial" w:cs="Simplified Arabic"/>
                <w:color w:val="000000"/>
                <w:kern w:val="24"/>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901</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 xml:space="preserve"> بيت لحم</w:t>
            </w:r>
            <w:r w:rsidRPr="00562ACD">
              <w:rPr>
                <w:rFonts w:ascii="Arial" w:hAnsi="Arial" w:cs="Simplified Arabic"/>
                <w:color w:val="000000"/>
                <w:kern w:val="24"/>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191</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رام الله</w:t>
            </w:r>
            <w:r w:rsidRPr="00562ACD">
              <w:rPr>
                <w:rFonts w:ascii="Arial" w:hAnsi="Arial" w:cs="Simplified Arabic"/>
                <w:color w:val="000000"/>
                <w:kern w:val="24"/>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78</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اريحا</w:t>
            </w:r>
            <w:r w:rsidRPr="00562ACD">
              <w:rPr>
                <w:rFonts w:ascii="Arial" w:hAnsi="Arial" w:cs="Simplified Arabic"/>
                <w:color w:val="000000"/>
                <w:kern w:val="24"/>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264</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b/>
                <w:bCs/>
                <w:color w:val="000000"/>
                <w:kern w:val="24"/>
                <w:sz w:val="22"/>
                <w:szCs w:val="22"/>
                <w:rtl/>
              </w:rPr>
              <w:t xml:space="preserve"> نابلس</w:t>
            </w:r>
            <w:r w:rsidRPr="00562ACD">
              <w:rPr>
                <w:rFonts w:ascii="Arial" w:hAnsi="Arial" w:cs="Simplified Arabic"/>
                <w:color w:val="000000"/>
                <w:kern w:val="24"/>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409</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 xml:space="preserve">سلفيت </w:t>
            </w:r>
          </w:p>
        </w:tc>
        <w:tc>
          <w:tcPr>
            <w:tcW w:w="2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204</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 xml:space="preserve">قلقيلية </w:t>
            </w:r>
          </w:p>
        </w:tc>
        <w:tc>
          <w:tcPr>
            <w:tcW w:w="2871"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229</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 xml:space="preserve">طوباس </w:t>
            </w:r>
          </w:p>
        </w:tc>
        <w:tc>
          <w:tcPr>
            <w:tcW w:w="2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876</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طولكرم</w:t>
            </w:r>
            <w:r w:rsidRPr="00562ACD">
              <w:rPr>
                <w:rFonts w:ascii="Arial" w:hAnsi="Arial" w:cs="Simplified Arabic"/>
                <w:color w:val="000000"/>
                <w:kern w:val="24"/>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126</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sz w:val="22"/>
                <w:szCs w:val="22"/>
                <w:rtl/>
              </w:rPr>
              <w:t>جنين</w:t>
            </w:r>
            <w:r w:rsidRPr="00562ACD">
              <w:rPr>
                <w:rFonts w:ascii="Arial" w:hAnsi="Arial" w:cs="Simplified Arabic"/>
                <w:color w:val="000000"/>
                <w:kern w:val="24"/>
                <w:sz w:val="22"/>
                <w:szCs w:val="22"/>
                <w:rtl/>
              </w:rPr>
              <w:t xml:space="preserve"> </w:t>
            </w:r>
          </w:p>
        </w:tc>
        <w:tc>
          <w:tcPr>
            <w:tcW w:w="2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sz w:val="22"/>
                <w:szCs w:val="22"/>
              </w:rPr>
              <w:t>95</w:t>
            </w:r>
            <w:r w:rsidRPr="00562ACD">
              <w:rPr>
                <w:rFonts w:ascii="Arial" w:hAnsi="Arial" w:cs="Simplified Arabic"/>
                <w:color w:val="000000"/>
                <w:kern w:val="24"/>
                <w:sz w:val="22"/>
                <w:szCs w:val="22"/>
              </w:rPr>
              <w:t xml:space="preserve"> </w:t>
            </w:r>
          </w:p>
        </w:tc>
      </w:tr>
      <w:tr w:rsidR="0038706E" w:rsidRPr="00562ACD" w:rsidTr="004F675D">
        <w:trPr>
          <w:trHeight w:val="284"/>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8706E" w:rsidRPr="00562ACD" w:rsidRDefault="0038706E" w:rsidP="0038706E">
            <w:pPr>
              <w:jc w:val="center"/>
              <w:textAlignment w:val="baseline"/>
              <w:rPr>
                <w:rFonts w:ascii="Arial" w:hAnsi="Arial" w:cs="Simplified Arabic"/>
                <w:sz w:val="22"/>
                <w:szCs w:val="22"/>
              </w:rPr>
            </w:pPr>
            <w:r w:rsidRPr="00562ACD">
              <w:rPr>
                <w:rFonts w:ascii="Arial" w:hAnsi="Arial" w:cs="Simplified Arabic" w:hint="cs"/>
                <w:b/>
                <w:bCs/>
                <w:color w:val="000000"/>
                <w:kern w:val="24"/>
                <w:position w:val="1"/>
                <w:sz w:val="22"/>
                <w:szCs w:val="22"/>
                <w:rtl/>
              </w:rPr>
              <w:t xml:space="preserve">المجموع </w:t>
            </w:r>
          </w:p>
        </w:tc>
        <w:tc>
          <w:tcPr>
            <w:tcW w:w="287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8706E" w:rsidRPr="00562ACD" w:rsidRDefault="0038706E" w:rsidP="0038706E">
            <w:pPr>
              <w:bidi w:val="0"/>
              <w:jc w:val="center"/>
              <w:textAlignment w:val="baseline"/>
              <w:rPr>
                <w:rFonts w:ascii="Arial" w:hAnsi="Arial" w:cs="Simplified Arabic"/>
                <w:sz w:val="22"/>
                <w:szCs w:val="22"/>
              </w:rPr>
            </w:pPr>
            <w:r w:rsidRPr="00562ACD">
              <w:rPr>
                <w:rFonts w:cs="Simplified Arabic"/>
                <w:b/>
                <w:bCs/>
                <w:color w:val="000000"/>
                <w:kern w:val="24"/>
                <w:position w:val="1"/>
                <w:sz w:val="22"/>
                <w:szCs w:val="22"/>
              </w:rPr>
              <w:t>4701</w:t>
            </w:r>
            <w:r w:rsidRPr="00562ACD">
              <w:rPr>
                <w:rFonts w:ascii="Arial" w:hAnsi="Arial" w:cs="Simplified Arabic"/>
                <w:color w:val="000000"/>
                <w:kern w:val="24"/>
                <w:position w:val="1"/>
                <w:sz w:val="22"/>
                <w:szCs w:val="22"/>
              </w:rPr>
              <w:t xml:space="preserve"> </w:t>
            </w:r>
          </w:p>
        </w:tc>
      </w:tr>
    </w:tbl>
    <w:p w:rsidR="004F675D" w:rsidRPr="0038706E" w:rsidRDefault="004F675D" w:rsidP="00562ACD">
      <w:pPr>
        <w:spacing w:before="120"/>
        <w:ind w:left="204"/>
        <w:jc w:val="center"/>
        <w:rPr>
          <w:rFonts w:cs="Simplified Arabic"/>
          <w:b/>
          <w:bCs/>
          <w:sz w:val="18"/>
          <w:szCs w:val="18"/>
          <w:rtl/>
        </w:rPr>
      </w:pPr>
      <w:r w:rsidRPr="0038706E">
        <w:rPr>
          <w:rFonts w:cs="Simplified Arabic" w:hint="cs"/>
          <w:b/>
          <w:bCs/>
          <w:sz w:val="18"/>
          <w:szCs w:val="18"/>
          <w:rtl/>
        </w:rPr>
        <w:t xml:space="preserve">المصدر: توثيق ميداني مباشر </w:t>
      </w:r>
      <w:r w:rsidRPr="0038706E">
        <w:rPr>
          <w:rFonts w:cs="Simplified Arabic"/>
          <w:b/>
          <w:bCs/>
          <w:sz w:val="18"/>
          <w:szCs w:val="18"/>
          <w:rtl/>
        </w:rPr>
        <w:t>–</w:t>
      </w:r>
      <w:r w:rsidRPr="0038706E">
        <w:rPr>
          <w:rFonts w:cs="Simplified Arabic" w:hint="cs"/>
          <w:b/>
          <w:bCs/>
          <w:sz w:val="18"/>
          <w:szCs w:val="18"/>
          <w:rtl/>
        </w:rPr>
        <w:t xml:space="preserve"> قسم مراقبة الانتهاكات الإسرائيلية </w:t>
      </w:r>
      <w:r w:rsidRPr="0038706E">
        <w:rPr>
          <w:rFonts w:cs="Simplified Arabic"/>
          <w:b/>
          <w:bCs/>
          <w:sz w:val="18"/>
          <w:szCs w:val="18"/>
          <w:rtl/>
        </w:rPr>
        <w:t>–</w:t>
      </w:r>
      <w:r w:rsidRPr="0038706E">
        <w:rPr>
          <w:rFonts w:cs="Simplified Arabic" w:hint="cs"/>
          <w:b/>
          <w:bCs/>
          <w:sz w:val="18"/>
          <w:szCs w:val="18"/>
          <w:rtl/>
        </w:rPr>
        <w:t xml:space="preserve"> مركز أبحاث الأراضي </w:t>
      </w:r>
      <w:r w:rsidRPr="0038706E">
        <w:rPr>
          <w:rFonts w:cs="Simplified Arabic"/>
          <w:b/>
          <w:bCs/>
          <w:sz w:val="18"/>
          <w:szCs w:val="18"/>
          <w:rtl/>
        </w:rPr>
        <w:t>–</w:t>
      </w:r>
      <w:r w:rsidRPr="0038706E">
        <w:rPr>
          <w:rFonts w:cs="Simplified Arabic" w:hint="cs"/>
          <w:b/>
          <w:bCs/>
          <w:sz w:val="18"/>
          <w:szCs w:val="18"/>
          <w:rtl/>
        </w:rPr>
        <w:t xml:space="preserve"> جمعية الدراسات العربية، 2012م.</w:t>
      </w:r>
    </w:p>
    <w:p w:rsidR="0038706E" w:rsidRPr="0038706E" w:rsidRDefault="0038706E" w:rsidP="00AD44BD">
      <w:pPr>
        <w:ind w:left="386"/>
        <w:jc w:val="lowKashida"/>
        <w:rPr>
          <w:rFonts w:cs="Simplified Arabic"/>
        </w:rPr>
      </w:pPr>
    </w:p>
    <w:p w:rsidR="00943020" w:rsidRDefault="00943020" w:rsidP="00562ACD">
      <w:pPr>
        <w:numPr>
          <w:ilvl w:val="1"/>
          <w:numId w:val="1"/>
        </w:numPr>
        <w:pBdr>
          <w:top w:val="single" w:sz="4" w:space="1" w:color="auto"/>
          <w:left w:val="single" w:sz="4" w:space="4" w:color="auto"/>
          <w:bottom w:val="single" w:sz="4" w:space="1" w:color="auto"/>
          <w:right w:val="single" w:sz="4" w:space="4" w:color="auto"/>
        </w:pBdr>
        <w:shd w:val="clear" w:color="auto" w:fill="FFC000"/>
        <w:tabs>
          <w:tab w:val="left" w:pos="26"/>
        </w:tabs>
        <w:jc w:val="lowKashida"/>
        <w:rPr>
          <w:rFonts w:cs="Simplified Arabic"/>
          <w:b/>
          <w:bCs/>
        </w:rPr>
      </w:pPr>
      <w:r w:rsidRPr="00166A56">
        <w:rPr>
          <w:rFonts w:cs="Simplified Arabic" w:hint="cs"/>
          <w:b/>
          <w:bCs/>
          <w:rtl/>
        </w:rPr>
        <w:lastRenderedPageBreak/>
        <w:t>مصادرة الأراضي</w:t>
      </w:r>
      <w:r w:rsidR="00166A56">
        <w:rPr>
          <w:rFonts w:cs="Simplified Arabic" w:hint="cs"/>
          <w:b/>
          <w:bCs/>
          <w:rtl/>
        </w:rPr>
        <w:t xml:space="preserve"> الفلسطينية</w:t>
      </w:r>
      <w:r w:rsidRPr="00166A56">
        <w:rPr>
          <w:rFonts w:cs="Simplified Arabic" w:hint="cs"/>
          <w:b/>
          <w:bCs/>
          <w:rtl/>
        </w:rPr>
        <w:t>:</w:t>
      </w:r>
    </w:p>
    <w:p w:rsidR="00AD44BD" w:rsidRDefault="00AD44BD" w:rsidP="00AD44BD">
      <w:pPr>
        <w:ind w:left="26"/>
        <w:jc w:val="lowKashida"/>
        <w:rPr>
          <w:rFonts w:cs="Simplified Arabic"/>
          <w:rtl/>
        </w:rPr>
      </w:pPr>
      <w:r>
        <w:rPr>
          <w:rFonts w:cs="Simplified Arabic" w:hint="cs"/>
          <w:rtl/>
        </w:rPr>
        <w:t>تواصلت أعمال اغتصاب ومصادرة الأرض الفلسطينية لصالح إنشاء وتوسيع مستعمرات استيطانية يهودية جديدة على أراضي الضفة الغربية والقدس الشرقية.</w:t>
      </w:r>
    </w:p>
    <w:p w:rsidR="00AD44BD" w:rsidRDefault="00AD44BD" w:rsidP="00AD44BD">
      <w:pPr>
        <w:ind w:left="26"/>
        <w:jc w:val="lowKashida"/>
        <w:rPr>
          <w:rFonts w:cs="Simplified Arabic"/>
          <w:rtl/>
        </w:rPr>
      </w:pPr>
      <w:r>
        <w:rPr>
          <w:rFonts w:cs="Simplified Arabic" w:hint="cs"/>
          <w:rtl/>
        </w:rPr>
        <w:t>حيث صادرت قوات الاحتلال الإسرائيلي خلال الثلاث سنوات الأخيرة فقط (2010-2011-2012) حوالي (47819) دونماً لصالح أعمال الاستيطان اليهودي وقد تضاعفت عام 2012م عنها في عام 2010 بحوالي 2.3 مرة.</w:t>
      </w:r>
    </w:p>
    <w:p w:rsidR="00AD44BD" w:rsidRDefault="00AD44BD" w:rsidP="00AD44BD">
      <w:pPr>
        <w:ind w:left="26"/>
        <w:jc w:val="lowKashida"/>
        <w:rPr>
          <w:rFonts w:cs="Simplified Arabic"/>
          <w:rtl/>
        </w:rPr>
      </w:pPr>
      <w:r>
        <w:rPr>
          <w:rFonts w:cs="Simplified Arabic" w:hint="cs"/>
          <w:rtl/>
        </w:rPr>
        <w:t xml:space="preserve">_ انظر الجدول رقم (3) والرسم البياني المرفق به </w:t>
      </w:r>
    </w:p>
    <w:p w:rsidR="004F675D" w:rsidRDefault="004F675D" w:rsidP="00562ACD">
      <w:pPr>
        <w:spacing w:before="120"/>
        <w:ind w:left="28"/>
        <w:jc w:val="center"/>
        <w:rPr>
          <w:rFonts w:cs="Simplified Arabic"/>
          <w:b/>
          <w:bCs/>
          <w:rtl/>
        </w:rPr>
      </w:pPr>
      <w:r w:rsidRPr="004F675D">
        <w:rPr>
          <w:rFonts w:cs="Simplified Arabic"/>
          <w:b/>
          <w:bCs/>
          <w:rtl/>
        </w:rPr>
        <w:t>مساحة الأراضي التي تم مصادرتها بالدونم في الضفة الغربية بما فيها القدس</w:t>
      </w:r>
      <w:r>
        <w:rPr>
          <w:rFonts w:cs="Simplified Arabic" w:hint="cs"/>
          <w:b/>
          <w:bCs/>
          <w:rtl/>
        </w:rPr>
        <w:t xml:space="preserve"> </w:t>
      </w:r>
    </w:p>
    <w:p w:rsidR="004F675D" w:rsidRDefault="004F675D" w:rsidP="004F675D">
      <w:pPr>
        <w:ind w:left="26"/>
        <w:jc w:val="center"/>
        <w:rPr>
          <w:rFonts w:cs="Simplified Arabic"/>
          <w:b/>
          <w:bCs/>
          <w:rtl/>
        </w:rPr>
      </w:pPr>
      <w:r w:rsidRPr="004F675D">
        <w:rPr>
          <w:rFonts w:cs="Simplified Arabic"/>
          <w:b/>
          <w:bCs/>
          <w:rtl/>
        </w:rPr>
        <w:t>خلال (2010 - 2011 - 2012)</w:t>
      </w:r>
    </w:p>
    <w:tbl>
      <w:tblPr>
        <w:bidiVisual/>
        <w:tblW w:w="6346" w:type="dxa"/>
        <w:jc w:val="center"/>
        <w:tblCellMar>
          <w:left w:w="0" w:type="dxa"/>
          <w:right w:w="0" w:type="dxa"/>
        </w:tblCellMar>
        <w:tblLook w:val="04A0"/>
      </w:tblPr>
      <w:tblGrid>
        <w:gridCol w:w="1787"/>
        <w:gridCol w:w="1843"/>
        <w:gridCol w:w="1418"/>
        <w:gridCol w:w="1298"/>
      </w:tblGrid>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المحافظة</w:t>
            </w:r>
          </w:p>
        </w:tc>
        <w:tc>
          <w:tcPr>
            <w:tcW w:w="184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2010</w:t>
            </w:r>
          </w:p>
        </w:tc>
        <w:tc>
          <w:tcPr>
            <w:tcW w:w="141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2011</w:t>
            </w:r>
          </w:p>
        </w:tc>
        <w:tc>
          <w:tcPr>
            <w:tcW w:w="129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2012</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القدس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1496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3158</w:t>
            </w: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3585.8</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الخليل</w:t>
            </w:r>
          </w:p>
        </w:tc>
        <w:tc>
          <w:tcPr>
            <w:tcW w:w="1843"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2385</w:t>
            </w:r>
          </w:p>
        </w:tc>
        <w:tc>
          <w:tcPr>
            <w:tcW w:w="141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1958</w:t>
            </w:r>
          </w:p>
        </w:tc>
        <w:tc>
          <w:tcPr>
            <w:tcW w:w="129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1702.8</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b/>
                <w:bCs/>
                <w:color w:val="000000"/>
                <w:kern w:val="24"/>
                <w:sz w:val="22"/>
                <w:szCs w:val="22"/>
                <w:rtl/>
              </w:rPr>
              <w:t>بيت لحم</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61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1685</w:t>
            </w: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1398.8</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رام الله</w:t>
            </w:r>
          </w:p>
        </w:tc>
        <w:tc>
          <w:tcPr>
            <w:tcW w:w="1843"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253</w:t>
            </w:r>
          </w:p>
        </w:tc>
        <w:tc>
          <w:tcPr>
            <w:tcW w:w="141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1540</w:t>
            </w:r>
          </w:p>
        </w:tc>
        <w:tc>
          <w:tcPr>
            <w:tcW w:w="129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283</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اريحا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49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0</w:t>
            </w: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3768</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b/>
                <w:bCs/>
                <w:color w:val="000000"/>
                <w:kern w:val="24"/>
                <w:sz w:val="22"/>
                <w:szCs w:val="22"/>
                <w:rtl/>
              </w:rPr>
              <w:t>نابلس</w:t>
            </w:r>
          </w:p>
        </w:tc>
        <w:tc>
          <w:tcPr>
            <w:tcW w:w="1843"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2150</w:t>
            </w:r>
          </w:p>
        </w:tc>
        <w:tc>
          <w:tcPr>
            <w:tcW w:w="141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214</w:t>
            </w:r>
          </w:p>
        </w:tc>
        <w:tc>
          <w:tcPr>
            <w:tcW w:w="129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8531</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سلفيت</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174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1330</w:t>
            </w: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3530.7</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قلقيلية</w:t>
            </w:r>
          </w:p>
        </w:tc>
        <w:tc>
          <w:tcPr>
            <w:tcW w:w="1843"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800</w:t>
            </w:r>
          </w:p>
        </w:tc>
        <w:tc>
          <w:tcPr>
            <w:tcW w:w="141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2985</w:t>
            </w:r>
          </w:p>
        </w:tc>
        <w:tc>
          <w:tcPr>
            <w:tcW w:w="129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560.22</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طوباس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3080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33</w:t>
            </w: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50</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طولكرم</w:t>
            </w:r>
          </w:p>
        </w:tc>
        <w:tc>
          <w:tcPr>
            <w:tcW w:w="1843"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p>
        </w:tc>
        <w:tc>
          <w:tcPr>
            <w:tcW w:w="141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76</w:t>
            </w:r>
          </w:p>
        </w:tc>
        <w:tc>
          <w:tcPr>
            <w:tcW w:w="1298" w:type="dxa"/>
            <w:tcBorders>
              <w:top w:val="single" w:sz="8" w:space="0" w:color="000000"/>
              <w:left w:val="single" w:sz="8" w:space="0" w:color="000000"/>
              <w:bottom w:val="single" w:sz="8" w:space="0" w:color="000000"/>
              <w:right w:val="single" w:sz="8" w:space="0" w:color="000000"/>
            </w:tcBorders>
            <w:shd w:val="clear" w:color="auto" w:fill="FFE0C1"/>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653.13</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جنين</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303</w:t>
            </w: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10</w:t>
            </w:r>
          </w:p>
        </w:tc>
      </w:tr>
      <w:tr w:rsidR="004F675D" w:rsidRPr="00562ACD" w:rsidTr="004F675D">
        <w:trPr>
          <w:trHeight w:val="284"/>
          <w:jc w:val="center"/>
        </w:trPr>
        <w:tc>
          <w:tcPr>
            <w:tcW w:w="178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4F675D" w:rsidRPr="00562ACD" w:rsidRDefault="004F675D" w:rsidP="004F675D">
            <w:pPr>
              <w:jc w:val="center"/>
              <w:textAlignment w:val="baseline"/>
              <w:rPr>
                <w:rFonts w:ascii="Arial" w:hAnsi="Arial" w:cs="Arial"/>
                <w:sz w:val="22"/>
                <w:szCs w:val="22"/>
              </w:rPr>
            </w:pPr>
            <w:r w:rsidRPr="00562ACD">
              <w:rPr>
                <w:rFonts w:ascii="Arial" w:hAnsi="Arial" w:cs="Simplified Arabic" w:hint="cs"/>
                <w:b/>
                <w:bCs/>
                <w:color w:val="000000"/>
                <w:kern w:val="24"/>
                <w:sz w:val="22"/>
                <w:szCs w:val="22"/>
                <w:rtl/>
              </w:rPr>
              <w:t>المجموع</w:t>
            </w:r>
          </w:p>
        </w:tc>
        <w:tc>
          <w:tcPr>
            <w:tcW w:w="184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10464</w:t>
            </w:r>
          </w:p>
        </w:tc>
        <w:tc>
          <w:tcPr>
            <w:tcW w:w="141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13282</w:t>
            </w:r>
          </w:p>
        </w:tc>
        <w:tc>
          <w:tcPr>
            <w:tcW w:w="129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4F675D" w:rsidRPr="00562ACD" w:rsidRDefault="004F675D" w:rsidP="004F675D">
            <w:pPr>
              <w:bidi w:val="0"/>
              <w:jc w:val="center"/>
              <w:textAlignment w:val="baseline"/>
              <w:rPr>
                <w:rFonts w:ascii="Arial" w:hAnsi="Arial" w:cs="Arial"/>
                <w:sz w:val="22"/>
                <w:szCs w:val="22"/>
              </w:rPr>
            </w:pPr>
            <w:r w:rsidRPr="00562ACD">
              <w:rPr>
                <w:rFonts w:cs="Simplified Arabic"/>
                <w:b/>
                <w:bCs/>
                <w:color w:val="000000"/>
                <w:kern w:val="24"/>
                <w:sz w:val="22"/>
                <w:szCs w:val="22"/>
              </w:rPr>
              <w:t>24073</w:t>
            </w:r>
          </w:p>
        </w:tc>
      </w:tr>
    </w:tbl>
    <w:p w:rsidR="004F675D" w:rsidRPr="0038706E" w:rsidRDefault="004F675D" w:rsidP="004F675D">
      <w:pPr>
        <w:ind w:left="206"/>
        <w:jc w:val="center"/>
        <w:rPr>
          <w:rFonts w:cs="Simplified Arabic"/>
          <w:b/>
          <w:bCs/>
          <w:sz w:val="18"/>
          <w:szCs w:val="18"/>
          <w:rtl/>
        </w:rPr>
      </w:pPr>
      <w:r w:rsidRPr="0038706E">
        <w:rPr>
          <w:rFonts w:cs="Simplified Arabic" w:hint="cs"/>
          <w:b/>
          <w:bCs/>
          <w:sz w:val="18"/>
          <w:szCs w:val="18"/>
          <w:rtl/>
        </w:rPr>
        <w:t xml:space="preserve">المصدر: توثيق ميداني مباشر </w:t>
      </w:r>
      <w:r w:rsidRPr="0038706E">
        <w:rPr>
          <w:rFonts w:cs="Simplified Arabic"/>
          <w:b/>
          <w:bCs/>
          <w:sz w:val="18"/>
          <w:szCs w:val="18"/>
          <w:rtl/>
        </w:rPr>
        <w:t>–</w:t>
      </w:r>
      <w:r w:rsidRPr="0038706E">
        <w:rPr>
          <w:rFonts w:cs="Simplified Arabic" w:hint="cs"/>
          <w:b/>
          <w:bCs/>
          <w:sz w:val="18"/>
          <w:szCs w:val="18"/>
          <w:rtl/>
        </w:rPr>
        <w:t xml:space="preserve"> قسم مراقبة الانتهاكات الإسرائيلية </w:t>
      </w:r>
      <w:r w:rsidRPr="0038706E">
        <w:rPr>
          <w:rFonts w:cs="Simplified Arabic"/>
          <w:b/>
          <w:bCs/>
          <w:sz w:val="18"/>
          <w:szCs w:val="18"/>
          <w:rtl/>
        </w:rPr>
        <w:t>–</w:t>
      </w:r>
      <w:r w:rsidRPr="0038706E">
        <w:rPr>
          <w:rFonts w:cs="Simplified Arabic" w:hint="cs"/>
          <w:b/>
          <w:bCs/>
          <w:sz w:val="18"/>
          <w:szCs w:val="18"/>
          <w:rtl/>
        </w:rPr>
        <w:t xml:space="preserve"> مركز أبحاث الأراضي </w:t>
      </w:r>
      <w:r w:rsidRPr="0038706E">
        <w:rPr>
          <w:rFonts w:cs="Simplified Arabic"/>
          <w:b/>
          <w:bCs/>
          <w:sz w:val="18"/>
          <w:szCs w:val="18"/>
          <w:rtl/>
        </w:rPr>
        <w:t>–</w:t>
      </w:r>
      <w:r w:rsidRPr="0038706E">
        <w:rPr>
          <w:rFonts w:cs="Simplified Arabic" w:hint="cs"/>
          <w:b/>
          <w:bCs/>
          <w:sz w:val="18"/>
          <w:szCs w:val="18"/>
          <w:rtl/>
        </w:rPr>
        <w:t xml:space="preserve"> جمعية الدراسات العربية، 2012م.</w:t>
      </w:r>
    </w:p>
    <w:p w:rsidR="004F675D" w:rsidRDefault="00A9300F" w:rsidP="004F675D">
      <w:pPr>
        <w:ind w:left="26"/>
        <w:jc w:val="center"/>
        <w:rPr>
          <w:rFonts w:cs="Simplified Arabic"/>
          <w:rtl/>
        </w:rPr>
      </w:pPr>
      <w:r w:rsidRPr="00A9300F">
        <w:rPr>
          <w:rFonts w:cs="Simplified Arabic"/>
          <w:b/>
          <w:bCs/>
          <w:noProof/>
          <w:sz w:val="18"/>
          <w:szCs w:val="18"/>
          <w:rtl/>
        </w:rPr>
        <w:pict>
          <v:rect id="_x0000_s1027" style="position:absolute;left:0;text-align:left;margin-left:18.65pt;margin-top:12.25pt;width:378.15pt;height:120pt;z-index:251659264" filled="f">
            <w10:wrap anchorx="page"/>
          </v:rect>
        </w:pict>
      </w:r>
    </w:p>
    <w:p w:rsidR="004F675D" w:rsidRDefault="004F675D" w:rsidP="004F675D">
      <w:pPr>
        <w:ind w:left="26"/>
        <w:jc w:val="center"/>
        <w:rPr>
          <w:rFonts w:cs="Simplified Arabic"/>
          <w:rtl/>
        </w:rPr>
      </w:pPr>
      <w:r w:rsidRPr="004F675D">
        <w:rPr>
          <w:rFonts w:cs="Simplified Arabic"/>
          <w:noProof/>
          <w:rtl/>
        </w:rPr>
        <w:drawing>
          <wp:inline distT="0" distB="0" distL="0" distR="0">
            <wp:extent cx="3888259" cy="1466335"/>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3020" w:rsidRPr="00166A56" w:rsidRDefault="00943020" w:rsidP="00562ACD">
      <w:pPr>
        <w:numPr>
          <w:ilvl w:val="1"/>
          <w:numId w:val="1"/>
        </w:numPr>
        <w:pBdr>
          <w:top w:val="single" w:sz="4" w:space="1" w:color="auto"/>
          <w:left w:val="single" w:sz="4" w:space="4" w:color="auto"/>
          <w:bottom w:val="single" w:sz="4" w:space="1" w:color="auto"/>
          <w:right w:val="single" w:sz="4" w:space="4" w:color="auto"/>
        </w:pBdr>
        <w:shd w:val="clear" w:color="auto" w:fill="FFC000"/>
        <w:jc w:val="lowKashida"/>
        <w:rPr>
          <w:rFonts w:cs="Simplified Arabic"/>
          <w:b/>
          <w:bCs/>
        </w:rPr>
      </w:pPr>
      <w:r w:rsidRPr="00166A56">
        <w:rPr>
          <w:rFonts w:cs="Simplified Arabic" w:hint="cs"/>
          <w:b/>
          <w:bCs/>
          <w:rtl/>
        </w:rPr>
        <w:lastRenderedPageBreak/>
        <w:t>الاعتداءات على الأشجار الفلسطينية</w:t>
      </w:r>
      <w:r w:rsidR="00166A56" w:rsidRPr="00166A56">
        <w:rPr>
          <w:rFonts w:cs="Simplified Arabic" w:hint="cs"/>
          <w:b/>
          <w:bCs/>
          <w:rtl/>
        </w:rPr>
        <w:t>:</w:t>
      </w:r>
    </w:p>
    <w:p w:rsidR="00943020" w:rsidRDefault="00943020" w:rsidP="00AD44BD">
      <w:pPr>
        <w:ind w:left="26"/>
        <w:jc w:val="lowKashida"/>
        <w:rPr>
          <w:rFonts w:cs="Simplified Arabic"/>
        </w:rPr>
      </w:pPr>
      <w:r>
        <w:rPr>
          <w:rFonts w:cs="Simplified Arabic" w:hint="cs"/>
          <w:rtl/>
        </w:rPr>
        <w:t xml:space="preserve">" الشجرة هي ملك خاص ما دامت غير مزروعة </w:t>
      </w:r>
      <w:r w:rsidR="00166A56">
        <w:rPr>
          <w:rFonts w:cs="Simplified Arabic" w:hint="cs"/>
          <w:rtl/>
        </w:rPr>
        <w:t>يستطيع</w:t>
      </w:r>
      <w:r>
        <w:rPr>
          <w:rFonts w:cs="Simplified Arabic" w:hint="cs"/>
          <w:rtl/>
        </w:rPr>
        <w:t xml:space="preserve"> صاحبها التحكم بها...لكن بعد زراعتها تصبح ملكاً عاماً للطبيعة والبيئة</w:t>
      </w:r>
      <w:r w:rsidR="00AD44BD">
        <w:rPr>
          <w:rFonts w:cs="Simplified Arabic" w:hint="cs"/>
          <w:rtl/>
        </w:rPr>
        <w:t xml:space="preserve"> يحق لصاحبها العناية بها وأكل ثمارها ولكن</w:t>
      </w:r>
      <w:r>
        <w:rPr>
          <w:rFonts w:cs="Simplified Arabic" w:hint="cs"/>
          <w:rtl/>
        </w:rPr>
        <w:t xml:space="preserve"> لا يجوز قلعها أو تقطيعها بصورة جائرة".</w:t>
      </w:r>
    </w:p>
    <w:p w:rsidR="00943020" w:rsidRDefault="00166A56" w:rsidP="00AD44BD">
      <w:pPr>
        <w:ind w:left="26"/>
        <w:jc w:val="lowKashida"/>
        <w:rPr>
          <w:rFonts w:cs="Simplified Arabic"/>
          <w:rtl/>
        </w:rPr>
      </w:pPr>
      <w:r>
        <w:rPr>
          <w:rFonts w:cs="Simplified Arabic" w:hint="cs"/>
          <w:rtl/>
        </w:rPr>
        <w:t>هذا هو قانون البيئة</w:t>
      </w:r>
      <w:r w:rsidR="007F0618">
        <w:rPr>
          <w:rFonts w:cs="Simplified Arabic" w:hint="cs"/>
          <w:rtl/>
        </w:rPr>
        <w:t xml:space="preserve"> </w:t>
      </w:r>
      <w:r>
        <w:rPr>
          <w:rFonts w:cs="Simplified Arabic" w:hint="cs"/>
          <w:rtl/>
        </w:rPr>
        <w:t>الأساسي</w:t>
      </w:r>
      <w:r w:rsidR="007F0618">
        <w:rPr>
          <w:rFonts w:cs="Simplified Arabic" w:hint="cs"/>
          <w:rtl/>
        </w:rPr>
        <w:t xml:space="preserve"> المتعلق </w:t>
      </w:r>
      <w:r>
        <w:rPr>
          <w:rFonts w:cs="Simplified Arabic" w:hint="cs"/>
          <w:rtl/>
        </w:rPr>
        <w:t>بالأشجار</w:t>
      </w:r>
      <w:r w:rsidR="007F0618">
        <w:rPr>
          <w:rFonts w:cs="Simplified Arabic" w:hint="cs"/>
          <w:rtl/>
        </w:rPr>
        <w:t xml:space="preserve">... فهل </w:t>
      </w:r>
      <w:r w:rsidR="00EF0106">
        <w:rPr>
          <w:rFonts w:cs="Simplified Arabic" w:hint="cs"/>
          <w:rtl/>
        </w:rPr>
        <w:t>يصدق عقل واعي بأن يقوم جيش ومستوطنون بقلع وتحطيم وحرق الأشجار بصورة سادية لا لسبب سوى أنها فلسطينية تربط المزارع الفلسطيني بأرضه.</w:t>
      </w:r>
    </w:p>
    <w:p w:rsidR="00EF0106" w:rsidRDefault="00EF0106" w:rsidP="00AD44BD">
      <w:pPr>
        <w:ind w:left="26"/>
        <w:jc w:val="lowKashida"/>
        <w:rPr>
          <w:rFonts w:cs="Simplified Arabic"/>
          <w:rtl/>
        </w:rPr>
      </w:pPr>
      <w:r>
        <w:rPr>
          <w:rFonts w:cs="Simplified Arabic" w:hint="cs"/>
          <w:rtl/>
        </w:rPr>
        <w:t xml:space="preserve">هذا ما يقوم به الاحتلال الإسرائيلي, ففي عام 2011م تم الاعتداء على حوالي (20600) شجرة فلسطينية مثمرة منها (17.227) شجرة زيتون, وخلال عام 2012م, تم الاعتداء على (37089) شجرة مثمرة فلسطينية (80%) منها أشجار زيتون. </w:t>
      </w:r>
    </w:p>
    <w:p w:rsidR="009B1273" w:rsidRDefault="009B1273" w:rsidP="009B1273">
      <w:pPr>
        <w:ind w:left="26"/>
        <w:jc w:val="lowKashida"/>
        <w:rPr>
          <w:rFonts w:cs="Simplified Arabic"/>
          <w:rtl/>
        </w:rPr>
      </w:pPr>
      <w:r w:rsidRPr="009B1273">
        <w:rPr>
          <w:rFonts w:cs="Simplified Arabic"/>
          <w:noProof/>
          <w:rtl/>
        </w:rPr>
        <w:drawing>
          <wp:inline distT="0" distB="0" distL="0" distR="0">
            <wp:extent cx="5274310" cy="3955733"/>
            <wp:effectExtent l="19050" t="19050" r="21590" b="25717"/>
            <wp:docPr id="10" name="Picture 10" descr="Oqartum"/>
            <wp:cNvGraphicFramePr/>
            <a:graphic xmlns:a="http://schemas.openxmlformats.org/drawingml/2006/main">
              <a:graphicData uri="http://schemas.openxmlformats.org/drawingml/2006/picture">
                <pic:pic xmlns:pic="http://schemas.openxmlformats.org/drawingml/2006/picture">
                  <pic:nvPicPr>
                    <pic:cNvPr id="7175" name="Picture 7" descr="Oqartum"/>
                    <pic:cNvPicPr>
                      <a:picLocks noChangeAspect="1" noChangeArrowheads="1"/>
                    </pic:cNvPicPr>
                  </pic:nvPicPr>
                  <pic:blipFill>
                    <a:blip r:embed="rId11"/>
                    <a:srcRect/>
                    <a:stretch>
                      <a:fillRect/>
                    </a:stretch>
                  </pic:blipFill>
                  <pic:spPr bwMode="auto">
                    <a:xfrm>
                      <a:off x="0" y="0"/>
                      <a:ext cx="5274310" cy="3955733"/>
                    </a:xfrm>
                    <a:prstGeom prst="rect">
                      <a:avLst/>
                    </a:prstGeom>
                    <a:noFill/>
                    <a:ln>
                      <a:solidFill>
                        <a:schemeClr val="tx1"/>
                      </a:solidFill>
                    </a:ln>
                  </pic:spPr>
                </pic:pic>
              </a:graphicData>
            </a:graphic>
          </wp:inline>
        </w:drawing>
      </w:r>
    </w:p>
    <w:p w:rsidR="004F675D" w:rsidRDefault="004F675D" w:rsidP="00AD44BD">
      <w:pPr>
        <w:ind w:left="26"/>
        <w:jc w:val="lowKashida"/>
        <w:rPr>
          <w:rFonts w:cs="Simplified Arabic"/>
        </w:rPr>
      </w:pPr>
    </w:p>
    <w:p w:rsidR="00943020" w:rsidRPr="00166A56" w:rsidRDefault="00EF0106" w:rsidP="0026121B">
      <w:pPr>
        <w:numPr>
          <w:ilvl w:val="1"/>
          <w:numId w:val="1"/>
        </w:numPr>
        <w:pBdr>
          <w:top w:val="single" w:sz="4" w:space="1" w:color="auto"/>
          <w:left w:val="single" w:sz="4" w:space="4" w:color="auto"/>
          <w:bottom w:val="single" w:sz="4" w:space="1" w:color="auto"/>
          <w:right w:val="single" w:sz="4" w:space="4" w:color="auto"/>
        </w:pBdr>
        <w:shd w:val="clear" w:color="auto" w:fill="FFC000"/>
        <w:jc w:val="lowKashida"/>
        <w:rPr>
          <w:rFonts w:cs="Simplified Arabic"/>
          <w:b/>
          <w:bCs/>
        </w:rPr>
      </w:pPr>
      <w:r w:rsidRPr="00166A56">
        <w:rPr>
          <w:rFonts w:cs="Simplified Arabic" w:hint="cs"/>
          <w:b/>
          <w:bCs/>
          <w:rtl/>
        </w:rPr>
        <w:t>هدم آبار مي</w:t>
      </w:r>
      <w:r w:rsidR="00166A56" w:rsidRPr="00166A56">
        <w:rPr>
          <w:rFonts w:cs="Simplified Arabic" w:hint="cs"/>
          <w:b/>
          <w:bCs/>
          <w:rtl/>
        </w:rPr>
        <w:t>ا</w:t>
      </w:r>
      <w:r w:rsidRPr="00166A56">
        <w:rPr>
          <w:rFonts w:cs="Simplified Arabic" w:hint="cs"/>
          <w:b/>
          <w:bCs/>
          <w:rtl/>
        </w:rPr>
        <w:t>ه جمع الأمطار:</w:t>
      </w:r>
    </w:p>
    <w:p w:rsidR="00EF0106" w:rsidRDefault="00EF0106" w:rsidP="00AD44BD">
      <w:pPr>
        <w:ind w:left="26"/>
        <w:jc w:val="lowKashida"/>
        <w:rPr>
          <w:rFonts w:cs="Simplified Arabic"/>
          <w:rtl/>
        </w:rPr>
      </w:pPr>
      <w:r>
        <w:rPr>
          <w:rFonts w:cs="Simplified Arabic" w:hint="cs"/>
          <w:rtl/>
        </w:rPr>
        <w:t>نتيجة السيطرة الإسرائيلية المطلقة على مصادر المياه الفلسطينية ومنع مياه الري عن الفلسطينيين, بل وحصر مياه الشرب والاستعمال المنزلي لنسبة تقل عن 1/5 ما يستهلكه المستوطن الإسرائيلي الم</w:t>
      </w:r>
      <w:r w:rsidR="00451B71">
        <w:rPr>
          <w:rFonts w:cs="Simplified Arabic" w:hint="cs"/>
          <w:rtl/>
        </w:rPr>
        <w:t xml:space="preserve">عتدي على الأرض الفلسطينية, اضطر الفلسطينيون لتكثيف الاعتماد على آبار جمع مياه الأمطار على شكل بئر انجاصة أو خزانات صغيرة- لا يتسع الواحد منها </w:t>
      </w:r>
      <w:r w:rsidR="00166A56">
        <w:rPr>
          <w:rFonts w:cs="Simplified Arabic" w:hint="cs"/>
          <w:rtl/>
        </w:rPr>
        <w:t>لأكثر</w:t>
      </w:r>
      <w:r w:rsidR="00451B71">
        <w:rPr>
          <w:rFonts w:cs="Simplified Arabic" w:hint="cs"/>
          <w:rtl/>
        </w:rPr>
        <w:t xml:space="preserve"> من (30-50) كوب, للمواشي أو لري المزروعات بالحد </w:t>
      </w:r>
      <w:r w:rsidR="00166A56">
        <w:rPr>
          <w:rFonts w:cs="Simplified Arabic" w:hint="cs"/>
          <w:rtl/>
        </w:rPr>
        <w:t>الأدنى</w:t>
      </w:r>
      <w:r w:rsidR="00451B71">
        <w:rPr>
          <w:rFonts w:cs="Simplified Arabic" w:hint="cs"/>
          <w:rtl/>
        </w:rPr>
        <w:t xml:space="preserve"> الممكن. </w:t>
      </w:r>
    </w:p>
    <w:p w:rsidR="00451B71" w:rsidRDefault="00451B71" w:rsidP="00AD44BD">
      <w:pPr>
        <w:ind w:left="26"/>
        <w:jc w:val="lowKashida"/>
        <w:rPr>
          <w:rFonts w:cs="Simplified Arabic"/>
          <w:rtl/>
        </w:rPr>
      </w:pPr>
      <w:r>
        <w:rPr>
          <w:rFonts w:cs="Simplified Arabic" w:hint="cs"/>
          <w:rtl/>
        </w:rPr>
        <w:t>وعليه تقوم قوات الاحتلال الإسرائيلي بعملية ملاحقة وهدم منظم لهذه الآبار لمنع الفلسطيني من النجاح في استخدام أرضه وخدمتها.</w:t>
      </w:r>
    </w:p>
    <w:p w:rsidR="0019335B" w:rsidRDefault="0019335B" w:rsidP="00AD44BD">
      <w:pPr>
        <w:ind w:left="26"/>
        <w:jc w:val="lowKashida"/>
        <w:rPr>
          <w:rFonts w:cs="Simplified Arabic"/>
          <w:rtl/>
        </w:rPr>
      </w:pPr>
      <w:r>
        <w:rPr>
          <w:rFonts w:cs="Simplified Arabic" w:hint="cs"/>
          <w:rtl/>
        </w:rPr>
        <w:t>ففي عام</w:t>
      </w:r>
      <w:r w:rsidR="00AD44BD">
        <w:rPr>
          <w:rFonts w:cs="Simplified Arabic" w:hint="cs"/>
          <w:rtl/>
        </w:rPr>
        <w:t>ي</w:t>
      </w:r>
      <w:r>
        <w:rPr>
          <w:rFonts w:cs="Simplified Arabic" w:hint="cs"/>
          <w:rtl/>
        </w:rPr>
        <w:t xml:space="preserve"> (2011-2012) تم هدم حوالي 176 بئراً في الضفة الغربية بكل ما يعنيه ذلك من تخريب للبيئة وللزراعة الفلسطيني</w:t>
      </w:r>
      <w:r>
        <w:rPr>
          <w:rFonts w:cs="Simplified Arabic" w:hint="eastAsia"/>
          <w:rtl/>
        </w:rPr>
        <w:t>ة</w:t>
      </w:r>
      <w:r>
        <w:rPr>
          <w:rFonts w:cs="Simplified Arabic" w:hint="cs"/>
          <w:rtl/>
        </w:rPr>
        <w:t>.</w:t>
      </w:r>
    </w:p>
    <w:p w:rsidR="004F675D" w:rsidRDefault="004F675D" w:rsidP="00AD44BD">
      <w:pPr>
        <w:ind w:left="26"/>
        <w:jc w:val="lowKashida"/>
        <w:rPr>
          <w:rFonts w:cs="Simplified Arabic"/>
        </w:rPr>
      </w:pPr>
    </w:p>
    <w:p w:rsidR="00EF0106" w:rsidRPr="00166A56" w:rsidRDefault="0019335B" w:rsidP="0026121B">
      <w:pPr>
        <w:numPr>
          <w:ilvl w:val="1"/>
          <w:numId w:val="1"/>
        </w:numPr>
        <w:pBdr>
          <w:top w:val="single" w:sz="4" w:space="1" w:color="auto"/>
          <w:left w:val="single" w:sz="4" w:space="4" w:color="auto"/>
          <w:bottom w:val="single" w:sz="4" w:space="1" w:color="auto"/>
          <w:right w:val="single" w:sz="4" w:space="4" w:color="auto"/>
        </w:pBdr>
        <w:shd w:val="clear" w:color="auto" w:fill="FFC000"/>
        <w:jc w:val="lowKashida"/>
        <w:rPr>
          <w:rFonts w:cs="Simplified Arabic"/>
          <w:b/>
          <w:bCs/>
        </w:rPr>
      </w:pPr>
      <w:r w:rsidRPr="00166A56">
        <w:rPr>
          <w:rFonts w:cs="Simplified Arabic" w:hint="cs"/>
          <w:b/>
          <w:bCs/>
          <w:rtl/>
        </w:rPr>
        <w:t>تقلص مساحات الغابات الفلسطينية:</w:t>
      </w:r>
    </w:p>
    <w:p w:rsidR="0019335B" w:rsidRDefault="0019335B" w:rsidP="00AD44BD">
      <w:pPr>
        <w:ind w:left="26"/>
        <w:jc w:val="lowKashida"/>
        <w:rPr>
          <w:rFonts w:cs="Simplified Arabic"/>
          <w:rtl/>
        </w:rPr>
      </w:pPr>
      <w:r>
        <w:rPr>
          <w:rFonts w:cs="Simplified Arabic" w:hint="cs"/>
          <w:rtl/>
        </w:rPr>
        <w:t xml:space="preserve">بلغت مساحة الأراضي الفلسطينية في الضفة الغربية المزروعة بالغابات </w:t>
      </w:r>
      <w:r w:rsidR="00AD44BD">
        <w:rPr>
          <w:rFonts w:cs="Simplified Arabic" w:hint="cs"/>
          <w:rtl/>
        </w:rPr>
        <w:t xml:space="preserve">بحوالي (208) ألف دونم عام 1974م, </w:t>
      </w:r>
      <w:r>
        <w:rPr>
          <w:rFonts w:cs="Simplified Arabic" w:hint="cs"/>
          <w:rtl/>
        </w:rPr>
        <w:t>وتقلصت هذه المساحة إلى (78) ألف دونم في عام (2010)م</w:t>
      </w:r>
      <w:r w:rsidR="00AD44BD">
        <w:rPr>
          <w:rFonts w:cs="Simplified Arabic" w:hint="cs"/>
          <w:rtl/>
        </w:rPr>
        <w:t>, أي</w:t>
      </w:r>
      <w:r>
        <w:rPr>
          <w:rFonts w:cs="Simplified Arabic" w:hint="cs"/>
          <w:rtl/>
        </w:rPr>
        <w:t xml:space="preserve"> إلى حوالي الثلث.</w:t>
      </w:r>
    </w:p>
    <w:p w:rsidR="0019335B" w:rsidRDefault="0019335B" w:rsidP="00AD44BD">
      <w:pPr>
        <w:ind w:left="26"/>
        <w:jc w:val="lowKashida"/>
        <w:rPr>
          <w:rFonts w:cs="Simplified Arabic"/>
          <w:rtl/>
        </w:rPr>
      </w:pPr>
      <w:r>
        <w:rPr>
          <w:rFonts w:cs="Simplified Arabic" w:hint="cs"/>
          <w:rtl/>
        </w:rPr>
        <w:t xml:space="preserve">وذلك بسبب سيطرة قوات الاحتلال الإسرائيلي عليها </w:t>
      </w:r>
      <w:r w:rsidR="00166A56">
        <w:rPr>
          <w:rFonts w:cs="Simplified Arabic" w:hint="cs"/>
          <w:rtl/>
        </w:rPr>
        <w:t>وإعطائها</w:t>
      </w:r>
      <w:r>
        <w:rPr>
          <w:rFonts w:cs="Simplified Arabic" w:hint="cs"/>
          <w:rtl/>
        </w:rPr>
        <w:t xml:space="preserve"> للشركات الاستيطانية اليهودية </w:t>
      </w:r>
      <w:r w:rsidR="00517BE8">
        <w:rPr>
          <w:rFonts w:cs="Simplified Arabic" w:hint="cs"/>
          <w:rtl/>
        </w:rPr>
        <w:t xml:space="preserve">التي تقوم بتقطيع الأشجار </w:t>
      </w:r>
      <w:r w:rsidR="00166A56">
        <w:rPr>
          <w:rFonts w:cs="Simplified Arabic" w:hint="cs"/>
          <w:rtl/>
        </w:rPr>
        <w:t>وإنشاء</w:t>
      </w:r>
      <w:r w:rsidR="00517BE8">
        <w:rPr>
          <w:rFonts w:cs="Simplified Arabic" w:hint="cs"/>
          <w:rtl/>
        </w:rPr>
        <w:t xml:space="preserve"> المستوطنات مكانها</w:t>
      </w:r>
      <w:r w:rsidR="00AD44BD">
        <w:rPr>
          <w:rFonts w:cs="Simplified Arabic" w:hint="cs"/>
          <w:rtl/>
        </w:rPr>
        <w:t xml:space="preserve"> غير </w:t>
      </w:r>
      <w:r w:rsidR="00517BE8" w:rsidRPr="00A76D79">
        <w:rPr>
          <w:rFonts w:cs="Simplified Arabic" w:hint="cs"/>
          <w:rtl/>
        </w:rPr>
        <w:t>آبه</w:t>
      </w:r>
      <w:r w:rsidR="00A76D79" w:rsidRPr="00A76D79">
        <w:rPr>
          <w:rFonts w:cs="Simplified Arabic" w:hint="cs"/>
          <w:rtl/>
        </w:rPr>
        <w:t>ة</w:t>
      </w:r>
      <w:r w:rsidR="00517BE8" w:rsidRPr="00517BE8">
        <w:rPr>
          <w:rFonts w:cs="Simplified Arabic" w:hint="cs"/>
          <w:color w:val="FF0000"/>
          <w:rtl/>
        </w:rPr>
        <w:t xml:space="preserve"> </w:t>
      </w:r>
      <w:r w:rsidR="00517BE8">
        <w:rPr>
          <w:rFonts w:cs="Simplified Arabic" w:hint="cs"/>
          <w:rtl/>
        </w:rPr>
        <w:t xml:space="preserve">بالبيئة وأثار تقطيع الأشجار على البيئة والمناخ والتغير المناخي, وهذا ما حصل في شعفاط وجبل أبو غنيم وما يحدث اليوم في غابة ام الريحان </w:t>
      </w:r>
      <w:r w:rsidR="00517BE8">
        <w:rPr>
          <w:rFonts w:cs="Simplified Arabic"/>
          <w:rtl/>
        </w:rPr>
        <w:t>–</w:t>
      </w:r>
      <w:r w:rsidR="00517BE8">
        <w:rPr>
          <w:rFonts w:cs="Simplified Arabic" w:hint="cs"/>
          <w:rtl/>
        </w:rPr>
        <w:t xml:space="preserve"> جنين.</w:t>
      </w:r>
    </w:p>
    <w:p w:rsidR="00517BE8" w:rsidRDefault="00517BE8" w:rsidP="00AD44BD">
      <w:pPr>
        <w:ind w:left="26"/>
        <w:jc w:val="lowKashida"/>
        <w:rPr>
          <w:rFonts w:cs="Simplified Arabic"/>
          <w:rtl/>
        </w:rPr>
      </w:pPr>
      <w:r>
        <w:rPr>
          <w:rFonts w:cs="Simplified Arabic" w:hint="cs"/>
          <w:rtl/>
        </w:rPr>
        <w:t xml:space="preserve">- انظر صورة جبل أبو غنيم </w:t>
      </w:r>
      <w:r>
        <w:rPr>
          <w:rFonts w:cs="Simplified Arabic"/>
          <w:rtl/>
        </w:rPr>
        <w:t>–</w:t>
      </w:r>
      <w:r>
        <w:rPr>
          <w:rFonts w:cs="Simplified Arabic" w:hint="cs"/>
          <w:rtl/>
        </w:rPr>
        <w:t xml:space="preserve"> شمال بيت ساحور قبل قلع الغابة وبعد إنشاء المستعمرة اليهودية .</w:t>
      </w:r>
    </w:p>
    <w:p w:rsidR="00E330D0" w:rsidRDefault="00E330D0" w:rsidP="00E330D0">
      <w:pPr>
        <w:ind w:left="26"/>
        <w:jc w:val="lowKashida"/>
        <w:rPr>
          <w:rFonts w:cs="Simplified Arabic"/>
          <w:rtl/>
        </w:rPr>
      </w:pPr>
      <w:r w:rsidRPr="00E330D0">
        <w:rPr>
          <w:rFonts w:cs="Simplified Arabic"/>
          <w:noProof/>
          <w:rtl/>
        </w:rPr>
        <w:drawing>
          <wp:inline distT="0" distB="0" distL="0" distR="0">
            <wp:extent cx="5274310" cy="6800442"/>
            <wp:effectExtent l="38100" t="19050" r="21590" b="19458"/>
            <wp:docPr id="11" name="Picture 11" descr="D:\Temp\Today\Abu_ghneim_2006.jpg"/>
            <wp:cNvGraphicFramePr/>
            <a:graphic xmlns:a="http://schemas.openxmlformats.org/drawingml/2006/main">
              <a:graphicData uri="http://schemas.openxmlformats.org/drawingml/2006/picture">
                <pic:pic xmlns:pic="http://schemas.openxmlformats.org/drawingml/2006/picture">
                  <pic:nvPicPr>
                    <pic:cNvPr id="2" name="Picture 2" descr="D:\Temp\Today\Abu_ghneim_2006.jpg"/>
                    <pic:cNvPicPr>
                      <a:picLocks noChangeAspect="1" noChangeArrowheads="1"/>
                    </pic:cNvPicPr>
                  </pic:nvPicPr>
                  <pic:blipFill>
                    <a:blip r:embed="rId12"/>
                    <a:srcRect/>
                    <a:stretch>
                      <a:fillRect/>
                    </a:stretch>
                  </pic:blipFill>
                  <pic:spPr bwMode="auto">
                    <a:xfrm>
                      <a:off x="0" y="0"/>
                      <a:ext cx="5274310" cy="6800442"/>
                    </a:xfrm>
                    <a:prstGeom prst="rect">
                      <a:avLst/>
                    </a:prstGeom>
                    <a:noFill/>
                    <a:ln>
                      <a:solidFill>
                        <a:schemeClr val="tx1"/>
                      </a:solidFill>
                    </a:ln>
                  </pic:spPr>
                </pic:pic>
              </a:graphicData>
            </a:graphic>
          </wp:inline>
        </w:drawing>
      </w:r>
    </w:p>
    <w:p w:rsidR="0019335B" w:rsidRPr="00AD44BD" w:rsidRDefault="00517BE8" w:rsidP="0026121B">
      <w:pPr>
        <w:numPr>
          <w:ilvl w:val="1"/>
          <w:numId w:val="1"/>
        </w:numPr>
        <w:pBdr>
          <w:top w:val="single" w:sz="4" w:space="1" w:color="auto"/>
          <w:left w:val="single" w:sz="4" w:space="4" w:color="auto"/>
          <w:bottom w:val="single" w:sz="4" w:space="1" w:color="auto"/>
          <w:right w:val="single" w:sz="4" w:space="4" w:color="auto"/>
        </w:pBdr>
        <w:shd w:val="clear" w:color="auto" w:fill="FFC000"/>
        <w:jc w:val="lowKashida"/>
        <w:rPr>
          <w:rFonts w:cs="Simplified Arabic"/>
          <w:b/>
          <w:bCs/>
        </w:rPr>
      </w:pPr>
      <w:r w:rsidRPr="00AD44BD">
        <w:rPr>
          <w:rFonts w:cs="Simplified Arabic" w:hint="cs"/>
          <w:b/>
          <w:bCs/>
          <w:rtl/>
        </w:rPr>
        <w:lastRenderedPageBreak/>
        <w:t xml:space="preserve">النفايات الصلبة: </w:t>
      </w:r>
    </w:p>
    <w:p w:rsidR="00517BE8" w:rsidRDefault="00517BE8" w:rsidP="00DC0961">
      <w:pPr>
        <w:ind w:left="26"/>
        <w:jc w:val="lowKashida"/>
        <w:rPr>
          <w:rFonts w:cs="Simplified Arabic"/>
          <w:rtl/>
        </w:rPr>
      </w:pPr>
      <w:r>
        <w:rPr>
          <w:rFonts w:cs="Simplified Arabic" w:hint="cs"/>
          <w:rtl/>
        </w:rPr>
        <w:t xml:space="preserve">يوجد في أراضي الضفة الغربية ثمانية مكبات </w:t>
      </w:r>
      <w:r w:rsidR="00AD44BD">
        <w:rPr>
          <w:rFonts w:cs="Simplified Arabic" w:hint="cs"/>
          <w:rtl/>
        </w:rPr>
        <w:t>لل</w:t>
      </w:r>
      <w:r>
        <w:rPr>
          <w:rFonts w:cs="Simplified Arabic" w:hint="cs"/>
          <w:rtl/>
        </w:rPr>
        <w:t xml:space="preserve">نفايات </w:t>
      </w:r>
      <w:r w:rsidR="00AD44BD">
        <w:rPr>
          <w:rFonts w:cs="Simplified Arabic" w:hint="cs"/>
          <w:rtl/>
        </w:rPr>
        <w:t>ال</w:t>
      </w:r>
      <w:r>
        <w:rPr>
          <w:rFonts w:cs="Simplified Arabic" w:hint="cs"/>
          <w:rtl/>
        </w:rPr>
        <w:t xml:space="preserve">صلبة رسمية و(134) مكب عشوائي, </w:t>
      </w:r>
      <w:r w:rsidR="00AD44BD" w:rsidRPr="00AD44BD">
        <w:rPr>
          <w:rFonts w:cs="Simplified Arabic" w:hint="cs"/>
          <w:rtl/>
        </w:rPr>
        <w:t xml:space="preserve">تقوم </w:t>
      </w:r>
      <w:r>
        <w:rPr>
          <w:rFonts w:cs="Simplified Arabic" w:hint="cs"/>
          <w:rtl/>
        </w:rPr>
        <w:t>المستعمرات الإسرائيلية باستخدامها بصورة عشوائية تفاقم</w:t>
      </w:r>
      <w:r w:rsidR="00AD44BD">
        <w:rPr>
          <w:rFonts w:cs="Simplified Arabic" w:hint="cs"/>
          <w:rtl/>
        </w:rPr>
        <w:t xml:space="preserve"> من</w:t>
      </w:r>
      <w:r>
        <w:rPr>
          <w:rFonts w:cs="Simplified Arabic" w:hint="cs"/>
          <w:rtl/>
        </w:rPr>
        <w:t xml:space="preserve"> المشكلة القائمة أصلاً. </w:t>
      </w:r>
    </w:p>
    <w:p w:rsidR="00517BE8" w:rsidRDefault="00517BE8" w:rsidP="00AD44BD">
      <w:pPr>
        <w:ind w:left="26"/>
        <w:jc w:val="lowKashida"/>
        <w:rPr>
          <w:rFonts w:cs="Simplified Arabic"/>
          <w:rtl/>
        </w:rPr>
      </w:pPr>
      <w:r>
        <w:rPr>
          <w:rFonts w:cs="Simplified Arabic" w:hint="cs"/>
          <w:rtl/>
        </w:rPr>
        <w:t xml:space="preserve">بالإضافة لذلك </w:t>
      </w:r>
      <w:r w:rsidR="00166A56">
        <w:rPr>
          <w:rFonts w:cs="Simplified Arabic" w:hint="cs"/>
          <w:rtl/>
        </w:rPr>
        <w:t>أنشئت</w:t>
      </w:r>
      <w:r>
        <w:rPr>
          <w:rFonts w:cs="Simplified Arabic" w:hint="cs"/>
          <w:rtl/>
        </w:rPr>
        <w:t xml:space="preserve"> المستوطنات الإسرائيلية 246 مكب نفايات جديدة منها مكبات </w:t>
      </w:r>
      <w:r w:rsidR="00AD44BD">
        <w:rPr>
          <w:rFonts w:cs="Simplified Arabic" w:hint="cs"/>
          <w:rtl/>
        </w:rPr>
        <w:t>ل</w:t>
      </w:r>
      <w:r>
        <w:rPr>
          <w:rFonts w:cs="Simplified Arabic" w:hint="cs"/>
          <w:rtl/>
        </w:rPr>
        <w:t>حوالي (200) مصنع تلقي نفايات سامة وخطيرة في الأراضي الفلسطينية.</w:t>
      </w:r>
    </w:p>
    <w:p w:rsidR="00517BE8" w:rsidRDefault="00517BE8" w:rsidP="00AD44BD">
      <w:pPr>
        <w:ind w:left="26"/>
        <w:jc w:val="lowKashida"/>
        <w:rPr>
          <w:rFonts w:cs="Simplified Arabic"/>
          <w:rtl/>
        </w:rPr>
      </w:pPr>
      <w:r>
        <w:rPr>
          <w:rFonts w:cs="Simplified Arabic" w:hint="cs"/>
          <w:rtl/>
        </w:rPr>
        <w:t xml:space="preserve">حيث تقدر كميات النفايات الصلبة الناتجة من المستوطنات والمصانع الإسرائيلية المقامة على أراضي الضفة الغربية بحوالي (250) </w:t>
      </w:r>
      <w:r w:rsidR="00166A56">
        <w:rPr>
          <w:rFonts w:cs="Simplified Arabic" w:hint="cs"/>
          <w:rtl/>
        </w:rPr>
        <w:t>ألف</w:t>
      </w:r>
      <w:r>
        <w:rPr>
          <w:rFonts w:cs="Simplified Arabic" w:hint="cs"/>
          <w:rtl/>
        </w:rPr>
        <w:t xml:space="preserve"> طن سنوياً.</w:t>
      </w:r>
    </w:p>
    <w:p w:rsidR="00AD44BD" w:rsidRDefault="00AD44BD" w:rsidP="00517BE8">
      <w:pPr>
        <w:ind w:left="1080"/>
        <w:jc w:val="lowKashida"/>
        <w:rPr>
          <w:rFonts w:cs="Simplified Arabic"/>
          <w:rtl/>
        </w:rPr>
      </w:pPr>
    </w:p>
    <w:p w:rsidR="00517BE8" w:rsidRPr="00AD44BD" w:rsidRDefault="00517BE8" w:rsidP="0026121B">
      <w:pPr>
        <w:numPr>
          <w:ilvl w:val="1"/>
          <w:numId w:val="1"/>
        </w:numPr>
        <w:pBdr>
          <w:top w:val="single" w:sz="4" w:space="1" w:color="auto"/>
          <w:left w:val="single" w:sz="4" w:space="4" w:color="auto"/>
          <w:bottom w:val="single" w:sz="4" w:space="1" w:color="auto"/>
          <w:right w:val="single" w:sz="4" w:space="4" w:color="auto"/>
        </w:pBdr>
        <w:shd w:val="clear" w:color="auto" w:fill="FFC000"/>
        <w:jc w:val="lowKashida"/>
        <w:rPr>
          <w:rFonts w:cs="Simplified Arabic"/>
          <w:b/>
          <w:bCs/>
        </w:rPr>
      </w:pPr>
      <w:r w:rsidRPr="00AD44BD">
        <w:rPr>
          <w:rFonts w:cs="Simplified Arabic" w:hint="cs"/>
          <w:b/>
          <w:bCs/>
          <w:rtl/>
        </w:rPr>
        <w:t>نفايات الخردة الإسرائيلية:</w:t>
      </w:r>
    </w:p>
    <w:p w:rsidR="00517BE8" w:rsidRDefault="00517BE8" w:rsidP="00AD44BD">
      <w:pPr>
        <w:ind w:left="26"/>
        <w:jc w:val="lowKashida"/>
        <w:rPr>
          <w:rFonts w:cs="Simplified Arabic"/>
          <w:rtl/>
        </w:rPr>
      </w:pPr>
      <w:r>
        <w:rPr>
          <w:rFonts w:cs="Simplified Arabic" w:hint="cs"/>
          <w:rtl/>
        </w:rPr>
        <w:t xml:space="preserve">يقوم سماسرة إسرائيليون بتجميع </w:t>
      </w:r>
      <w:r w:rsidR="00166A56">
        <w:rPr>
          <w:rFonts w:cs="Simplified Arabic" w:hint="cs"/>
          <w:rtl/>
        </w:rPr>
        <w:t>أجسام</w:t>
      </w:r>
      <w:r>
        <w:rPr>
          <w:rFonts w:cs="Simplified Arabic" w:hint="cs"/>
          <w:rtl/>
        </w:rPr>
        <w:t xml:space="preserve"> السيارات المستهلكة وال</w:t>
      </w:r>
      <w:r w:rsidR="00AD44BD">
        <w:rPr>
          <w:rFonts w:cs="Simplified Arabic" w:hint="cs"/>
          <w:rtl/>
        </w:rPr>
        <w:t>م</w:t>
      </w:r>
      <w:r>
        <w:rPr>
          <w:rFonts w:cs="Simplified Arabic" w:hint="cs"/>
          <w:rtl/>
        </w:rPr>
        <w:t xml:space="preserve">عدات والخردة </w:t>
      </w:r>
      <w:r w:rsidR="00A7673A">
        <w:rPr>
          <w:rFonts w:cs="Simplified Arabic" w:hint="cs"/>
          <w:rtl/>
        </w:rPr>
        <w:t>وإرسالها</w:t>
      </w:r>
      <w:r>
        <w:rPr>
          <w:rFonts w:cs="Simplified Arabic" w:hint="cs"/>
          <w:rtl/>
        </w:rPr>
        <w:t xml:space="preserve"> لفلسطينيين يعيشون في مناطق الضفة (</w:t>
      </w:r>
      <w:r>
        <w:rPr>
          <w:rFonts w:cs="Simplified Arabic"/>
        </w:rPr>
        <w:t>C</w:t>
      </w:r>
      <w:r>
        <w:rPr>
          <w:rFonts w:cs="Simplified Arabic" w:hint="cs"/>
          <w:rtl/>
        </w:rPr>
        <w:t xml:space="preserve">) ومن خلال المستوطنات </w:t>
      </w:r>
      <w:r>
        <w:rPr>
          <w:rFonts w:cs="Simplified Arabic"/>
          <w:rtl/>
        </w:rPr>
        <w:t>–</w:t>
      </w:r>
      <w:r>
        <w:rPr>
          <w:rFonts w:cs="Simplified Arabic" w:hint="cs"/>
          <w:rtl/>
        </w:rPr>
        <w:t xml:space="preserve"> وهذه المناطق تخضع بالكامل للسيطرة الإسرائيلية </w:t>
      </w:r>
      <w:r>
        <w:rPr>
          <w:rFonts w:cs="Simplified Arabic"/>
          <w:rtl/>
        </w:rPr>
        <w:t>–</w:t>
      </w:r>
      <w:r>
        <w:rPr>
          <w:rFonts w:cs="Simplified Arabic" w:hint="cs"/>
          <w:rtl/>
        </w:rPr>
        <w:t xml:space="preserve"> من أجل حرقها لاستخراج بعض المعادن ا</w:t>
      </w:r>
      <w:r w:rsidR="00AD44BD">
        <w:rPr>
          <w:rFonts w:cs="Simplified Arabic" w:hint="cs"/>
          <w:rtl/>
        </w:rPr>
        <w:t>لثمين</w:t>
      </w:r>
      <w:r>
        <w:rPr>
          <w:rFonts w:cs="Simplified Arabic" w:hint="cs"/>
          <w:rtl/>
        </w:rPr>
        <w:t>ة من اجل إعادة التدوير.</w:t>
      </w:r>
    </w:p>
    <w:p w:rsidR="00517BE8" w:rsidRDefault="00517BE8" w:rsidP="00AD44BD">
      <w:pPr>
        <w:ind w:left="26"/>
        <w:jc w:val="lowKashida"/>
        <w:rPr>
          <w:rFonts w:cs="Simplified Arabic"/>
          <w:rtl/>
        </w:rPr>
      </w:pPr>
      <w:r>
        <w:rPr>
          <w:rFonts w:cs="Simplified Arabic" w:hint="cs"/>
          <w:rtl/>
        </w:rPr>
        <w:t xml:space="preserve">يتم ذلك </w:t>
      </w:r>
      <w:r w:rsidR="00AD44BD">
        <w:rPr>
          <w:rFonts w:cs="Simplified Arabic" w:hint="cs"/>
          <w:rtl/>
        </w:rPr>
        <w:t>بأيدي</w:t>
      </w:r>
      <w:r>
        <w:rPr>
          <w:rFonts w:cs="Simplified Arabic" w:hint="cs"/>
          <w:rtl/>
        </w:rPr>
        <w:t xml:space="preserve"> عمال فلسطيني</w:t>
      </w:r>
      <w:r w:rsidR="00AD44BD">
        <w:rPr>
          <w:rFonts w:cs="Simplified Arabic" w:hint="cs"/>
          <w:rtl/>
        </w:rPr>
        <w:t>ين</w:t>
      </w:r>
      <w:r>
        <w:rPr>
          <w:rFonts w:cs="Simplified Arabic" w:hint="cs"/>
          <w:rtl/>
        </w:rPr>
        <w:t xml:space="preserve"> يحتاجون للعمل في ظل البطالة وتفاقم الوضع المعيشي ويؤثر ذلك ليس فقط على صحتهم وأسرهم بل على المناطق والتربة والهواء والأشجار في فلسطين. </w:t>
      </w:r>
    </w:p>
    <w:p w:rsidR="00517BE8" w:rsidRDefault="00517BE8" w:rsidP="00AD44BD">
      <w:pPr>
        <w:ind w:left="26"/>
        <w:jc w:val="lowKashida"/>
        <w:rPr>
          <w:rFonts w:cs="Simplified Arabic"/>
          <w:rtl/>
        </w:rPr>
      </w:pPr>
      <w:r>
        <w:rPr>
          <w:rFonts w:cs="Simplified Arabic" w:hint="cs"/>
          <w:rtl/>
        </w:rPr>
        <w:t xml:space="preserve">ويدر دخلاً  خيالياً للسماسرة الإسرائيليين ... الذين يتهربون من القيام بذلك داخل إسرائيل حيث يتطلب ذلك عوامل وشروط </w:t>
      </w:r>
      <w:r w:rsidR="00A7673A">
        <w:rPr>
          <w:rFonts w:cs="Simplified Arabic" w:hint="cs"/>
          <w:rtl/>
        </w:rPr>
        <w:t>أمان</w:t>
      </w:r>
      <w:r>
        <w:rPr>
          <w:rFonts w:cs="Simplified Arabic" w:hint="cs"/>
          <w:rtl/>
        </w:rPr>
        <w:t xml:space="preserve"> صحي وبيئي عالي التكلفة.</w:t>
      </w:r>
    </w:p>
    <w:p w:rsidR="004F675D" w:rsidRDefault="009B1273" w:rsidP="00694436">
      <w:pPr>
        <w:spacing w:before="120"/>
        <w:jc w:val="lowKashida"/>
        <w:rPr>
          <w:rFonts w:cs="Simplified Arabic"/>
          <w:rtl/>
        </w:rPr>
      </w:pPr>
      <w:r w:rsidRPr="009B1273">
        <w:rPr>
          <w:rFonts w:cs="Simplified Arabic"/>
          <w:noProof/>
          <w:rtl/>
        </w:rPr>
        <w:drawing>
          <wp:inline distT="0" distB="0" distL="0" distR="0">
            <wp:extent cx="5274310" cy="3955733"/>
            <wp:effectExtent l="19050" t="19050" r="21590" b="25717"/>
            <wp:docPr id="9" name="Picture 9" descr="دمار.jpg"/>
            <wp:cNvGraphicFramePr/>
            <a:graphic xmlns:a="http://schemas.openxmlformats.org/drawingml/2006/main">
              <a:graphicData uri="http://schemas.openxmlformats.org/drawingml/2006/picture">
                <pic:pic xmlns:pic="http://schemas.openxmlformats.org/drawingml/2006/picture">
                  <pic:nvPicPr>
                    <pic:cNvPr id="3" name="Picture 2" descr="دمار.jpg"/>
                    <pic:cNvPicPr>
                      <a:picLocks noChangeAspect="1"/>
                    </pic:cNvPicPr>
                  </pic:nvPicPr>
                  <pic:blipFill>
                    <a:blip r:embed="rId13" cstate="screen"/>
                    <a:stretch>
                      <a:fillRect/>
                    </a:stretch>
                  </pic:blipFill>
                  <pic:spPr>
                    <a:xfrm>
                      <a:off x="0" y="0"/>
                      <a:ext cx="5274310" cy="3955733"/>
                    </a:xfrm>
                    <a:prstGeom prst="rect">
                      <a:avLst/>
                    </a:prstGeom>
                    <a:ln>
                      <a:solidFill>
                        <a:schemeClr val="tx1"/>
                      </a:solidFill>
                    </a:ln>
                  </pic:spPr>
                </pic:pic>
              </a:graphicData>
            </a:graphic>
          </wp:inline>
        </w:drawing>
      </w:r>
    </w:p>
    <w:p w:rsidR="009B1273" w:rsidRDefault="009B1273" w:rsidP="009B1273">
      <w:pPr>
        <w:jc w:val="lowKashida"/>
        <w:rPr>
          <w:rFonts w:cs="Simplified Arabic"/>
        </w:rPr>
      </w:pPr>
    </w:p>
    <w:p w:rsidR="00694436" w:rsidRDefault="00694436">
      <w:pPr>
        <w:bidi w:val="0"/>
        <w:rPr>
          <w:rFonts w:cs="Simplified Arabic"/>
          <w:rtl/>
        </w:rPr>
      </w:pPr>
      <w:r>
        <w:rPr>
          <w:rFonts w:cs="Simplified Arabic"/>
          <w:rtl/>
        </w:rPr>
        <w:br w:type="page"/>
      </w:r>
    </w:p>
    <w:p w:rsidR="00517BE8" w:rsidRDefault="00517BE8" w:rsidP="0026121B">
      <w:pPr>
        <w:numPr>
          <w:ilvl w:val="1"/>
          <w:numId w:val="1"/>
        </w:numPr>
        <w:pBdr>
          <w:top w:val="single" w:sz="4" w:space="1" w:color="auto"/>
          <w:left w:val="single" w:sz="4" w:space="4" w:color="auto"/>
          <w:bottom w:val="single" w:sz="4" w:space="1" w:color="auto"/>
          <w:right w:val="single" w:sz="4" w:space="4" w:color="auto"/>
        </w:pBdr>
        <w:shd w:val="clear" w:color="auto" w:fill="FFC000"/>
        <w:jc w:val="lowKashida"/>
        <w:rPr>
          <w:rFonts w:cs="Simplified Arabic"/>
        </w:rPr>
      </w:pPr>
      <w:r>
        <w:rPr>
          <w:rFonts w:cs="Simplified Arabic" w:hint="cs"/>
          <w:rtl/>
        </w:rPr>
        <w:lastRenderedPageBreak/>
        <w:t>المياه العادمة للمستوطنات الإسرائيلية ومصانعها:</w:t>
      </w:r>
    </w:p>
    <w:p w:rsidR="00517BE8" w:rsidRDefault="00517BE8" w:rsidP="00AD44BD">
      <w:pPr>
        <w:ind w:left="26"/>
        <w:jc w:val="lowKashida"/>
        <w:rPr>
          <w:rFonts w:cs="Simplified Arabic"/>
          <w:rtl/>
        </w:rPr>
      </w:pPr>
      <w:r>
        <w:rPr>
          <w:rFonts w:cs="Simplified Arabic" w:hint="cs"/>
          <w:rtl/>
        </w:rPr>
        <w:t xml:space="preserve">هنالك 5 </w:t>
      </w:r>
      <w:r w:rsidR="00A7673A">
        <w:rPr>
          <w:rFonts w:cs="Simplified Arabic" w:hint="cs"/>
          <w:rtl/>
        </w:rPr>
        <w:t>أودية</w:t>
      </w:r>
      <w:r>
        <w:rPr>
          <w:rFonts w:cs="Simplified Arabic" w:hint="cs"/>
          <w:rtl/>
        </w:rPr>
        <w:t xml:space="preserve"> فلسطينية كانت المدن </w:t>
      </w:r>
      <w:r w:rsidR="0000100B">
        <w:rPr>
          <w:rFonts w:cs="Simplified Arabic" w:hint="cs"/>
          <w:rtl/>
        </w:rPr>
        <w:t>الفلسطينية تقوم بسكب المياه العادمة فيها بعد معالجات بسيطة.</w:t>
      </w:r>
    </w:p>
    <w:p w:rsidR="0000100B" w:rsidRDefault="0000100B" w:rsidP="00AD44BD">
      <w:pPr>
        <w:ind w:left="26"/>
        <w:jc w:val="lowKashida"/>
        <w:rPr>
          <w:rFonts w:cs="Simplified Arabic"/>
          <w:rtl/>
        </w:rPr>
      </w:pPr>
      <w:r>
        <w:rPr>
          <w:rFonts w:cs="Simplified Arabic" w:hint="cs"/>
          <w:rtl/>
        </w:rPr>
        <w:t>جاء المشروع الاستيطاني الإسرائيلي ل</w:t>
      </w:r>
      <w:r w:rsidR="00A7673A">
        <w:rPr>
          <w:rFonts w:cs="Simplified Arabic" w:hint="cs"/>
          <w:rtl/>
        </w:rPr>
        <w:t>يفاقم المشكلة بسكب المياه العادم</w:t>
      </w:r>
      <w:r>
        <w:rPr>
          <w:rFonts w:cs="Simplified Arabic" w:hint="cs"/>
          <w:rtl/>
        </w:rPr>
        <w:t xml:space="preserve">ة غير المعالجة وخصوصاً الصناعية منها, وهي الأخطر في </w:t>
      </w:r>
      <w:r w:rsidR="00A7673A">
        <w:rPr>
          <w:rFonts w:cs="Simplified Arabic" w:hint="cs"/>
          <w:rtl/>
        </w:rPr>
        <w:t>الأودية</w:t>
      </w:r>
      <w:r>
        <w:rPr>
          <w:rFonts w:cs="Simplified Arabic" w:hint="cs"/>
          <w:rtl/>
        </w:rPr>
        <w:t xml:space="preserve"> المشار </w:t>
      </w:r>
      <w:r w:rsidR="00A7673A">
        <w:rPr>
          <w:rFonts w:cs="Simplified Arabic" w:hint="cs"/>
          <w:rtl/>
        </w:rPr>
        <w:t>إليها</w:t>
      </w:r>
      <w:r>
        <w:rPr>
          <w:rFonts w:cs="Simplified Arabic" w:hint="cs"/>
          <w:rtl/>
        </w:rPr>
        <w:t xml:space="preserve"> </w:t>
      </w:r>
      <w:r w:rsidR="00A7673A">
        <w:rPr>
          <w:rFonts w:cs="Simplified Arabic" w:hint="cs"/>
          <w:rtl/>
        </w:rPr>
        <w:t>وإضافة</w:t>
      </w:r>
      <w:r>
        <w:rPr>
          <w:rFonts w:cs="Simplified Arabic" w:hint="cs"/>
          <w:rtl/>
        </w:rPr>
        <w:t xml:space="preserve"> (12) وادي زراعي فلسطيني آخر يتم سكب المياه العادمة فيها من أجل تلويث المزروعات والحقول والأشجار الفلسطينية وهذا مقدمة</w:t>
      </w:r>
      <w:r w:rsidRPr="00A76D79">
        <w:rPr>
          <w:rFonts w:cs="Simplified Arabic" w:hint="cs"/>
          <w:rtl/>
        </w:rPr>
        <w:t xml:space="preserve"> </w:t>
      </w:r>
      <w:r w:rsidR="00A76D79" w:rsidRPr="00A76D79">
        <w:rPr>
          <w:rFonts w:cs="Simplified Arabic" w:hint="cs"/>
          <w:rtl/>
        </w:rPr>
        <w:t>لد</w:t>
      </w:r>
      <w:r w:rsidRPr="00A76D79">
        <w:rPr>
          <w:rFonts w:cs="Simplified Arabic" w:hint="cs"/>
          <w:rtl/>
        </w:rPr>
        <w:t>فع</w:t>
      </w:r>
      <w:r>
        <w:rPr>
          <w:rFonts w:cs="Simplified Arabic" w:hint="cs"/>
          <w:rtl/>
        </w:rPr>
        <w:t xml:space="preserve"> الفلسطيني لترك </w:t>
      </w:r>
      <w:r w:rsidR="00A7673A">
        <w:rPr>
          <w:rFonts w:cs="Simplified Arabic" w:hint="cs"/>
          <w:rtl/>
        </w:rPr>
        <w:t>أرضه</w:t>
      </w:r>
      <w:r>
        <w:rPr>
          <w:rFonts w:cs="Simplified Arabic" w:hint="cs"/>
          <w:rtl/>
        </w:rPr>
        <w:t xml:space="preserve"> بعد موت الأشجار وانعدام جدوى التربة وذلك من اجل السيطرة على عليها لاحقاً ومصادرتها لصالح الاستيطان اليهودي عليها.</w:t>
      </w:r>
    </w:p>
    <w:p w:rsidR="0000100B" w:rsidRDefault="0000100B" w:rsidP="00AD44BD">
      <w:pPr>
        <w:ind w:left="26"/>
        <w:jc w:val="lowKashida"/>
        <w:rPr>
          <w:rFonts w:cs="Simplified Arabic"/>
          <w:rtl/>
        </w:rPr>
      </w:pPr>
      <w:r>
        <w:rPr>
          <w:rFonts w:cs="Simplified Arabic" w:hint="cs"/>
          <w:rtl/>
        </w:rPr>
        <w:t xml:space="preserve">كما يحدث في وادي قانا والمياه العادمة من تجمع مستعمرات ارئييل وتجمع بركان </w:t>
      </w:r>
      <w:r>
        <w:rPr>
          <w:rFonts w:cs="Simplified Arabic"/>
          <w:rtl/>
        </w:rPr>
        <w:t>–</w:t>
      </w:r>
      <w:r>
        <w:rPr>
          <w:rFonts w:cs="Simplified Arabic" w:hint="cs"/>
          <w:rtl/>
        </w:rPr>
        <w:t xml:space="preserve"> </w:t>
      </w:r>
      <w:r w:rsidR="00AD44BD">
        <w:rPr>
          <w:rFonts w:cs="Simplified Arabic" w:hint="cs"/>
          <w:rtl/>
        </w:rPr>
        <w:t>و</w:t>
      </w:r>
      <w:r>
        <w:rPr>
          <w:rFonts w:cs="Simplified Arabic" w:hint="cs"/>
          <w:rtl/>
        </w:rPr>
        <w:t>كما يحدث في وادي فوكين وغيرها.</w:t>
      </w:r>
    </w:p>
    <w:p w:rsidR="00517BE8" w:rsidRDefault="009B1273" w:rsidP="008558B1">
      <w:pPr>
        <w:spacing w:before="120"/>
        <w:jc w:val="lowKashida"/>
        <w:rPr>
          <w:rFonts w:cs="Simplified Arabic"/>
          <w:rtl/>
        </w:rPr>
      </w:pPr>
      <w:r w:rsidRPr="009B1273">
        <w:rPr>
          <w:rFonts w:cs="Simplified Arabic"/>
          <w:noProof/>
          <w:rtl/>
        </w:rPr>
        <w:drawing>
          <wp:inline distT="0" distB="0" distL="0" distR="0">
            <wp:extent cx="5274310" cy="3955733"/>
            <wp:effectExtent l="19050" t="19050" r="21590" b="25717"/>
            <wp:docPr id="8" name="Picture 8"/>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a:blip r:embed="rId14"/>
                    <a:srcRect/>
                    <a:stretch>
                      <a:fillRect/>
                    </a:stretch>
                  </pic:blipFill>
                  <pic:spPr bwMode="auto">
                    <a:xfrm>
                      <a:off x="0" y="0"/>
                      <a:ext cx="5274310" cy="3955733"/>
                    </a:xfrm>
                    <a:prstGeom prst="rect">
                      <a:avLst/>
                    </a:prstGeom>
                    <a:noFill/>
                    <a:ln w="9525">
                      <a:solidFill>
                        <a:schemeClr val="tx1"/>
                      </a:solidFill>
                      <a:miter lim="800000"/>
                      <a:headEnd/>
                      <a:tailEnd/>
                    </a:ln>
                  </pic:spPr>
                </pic:pic>
              </a:graphicData>
            </a:graphic>
          </wp:inline>
        </w:drawing>
      </w:r>
    </w:p>
    <w:p w:rsidR="004F675D" w:rsidRDefault="004F675D">
      <w:pPr>
        <w:bidi w:val="0"/>
        <w:rPr>
          <w:rFonts w:cs="DecoType Naskh Variants"/>
          <w:b/>
          <w:bCs/>
          <w:sz w:val="44"/>
          <w:szCs w:val="44"/>
          <w:rtl/>
        </w:rPr>
      </w:pPr>
      <w:r>
        <w:rPr>
          <w:rFonts w:cs="DecoType Naskh Variants"/>
          <w:b/>
          <w:bCs/>
          <w:sz w:val="44"/>
          <w:szCs w:val="44"/>
          <w:rtl/>
        </w:rPr>
        <w:br w:type="page"/>
      </w:r>
    </w:p>
    <w:p w:rsidR="0000100B" w:rsidRPr="004F675D" w:rsidRDefault="0000100B" w:rsidP="009051DC">
      <w:pPr>
        <w:pBdr>
          <w:top w:val="single" w:sz="4" w:space="1" w:color="auto"/>
          <w:left w:val="single" w:sz="4" w:space="4" w:color="auto"/>
          <w:bottom w:val="single" w:sz="4" w:space="1" w:color="auto"/>
          <w:right w:val="single" w:sz="4" w:space="4" w:color="auto"/>
        </w:pBdr>
        <w:shd w:val="clear" w:color="auto" w:fill="FFC000"/>
        <w:ind w:left="-58"/>
        <w:jc w:val="lowKashida"/>
        <w:rPr>
          <w:rFonts w:cs="DecoType Naskh Variants"/>
          <w:b/>
          <w:bCs/>
          <w:sz w:val="20"/>
          <w:szCs w:val="30"/>
          <w:rtl/>
        </w:rPr>
      </w:pPr>
      <w:r w:rsidRPr="004F675D">
        <w:rPr>
          <w:rFonts w:cs="DecoType Naskh Variants" w:hint="cs"/>
          <w:b/>
          <w:bCs/>
          <w:sz w:val="20"/>
          <w:szCs w:val="30"/>
          <w:rtl/>
        </w:rPr>
        <w:lastRenderedPageBreak/>
        <w:t xml:space="preserve">خلاصة </w:t>
      </w:r>
    </w:p>
    <w:p w:rsidR="0000100B" w:rsidRDefault="0000100B" w:rsidP="004F675D">
      <w:pPr>
        <w:numPr>
          <w:ilvl w:val="1"/>
          <w:numId w:val="5"/>
        </w:numPr>
        <w:spacing w:before="240"/>
        <w:ind w:left="357" w:hanging="357"/>
        <w:jc w:val="lowKashida"/>
        <w:rPr>
          <w:rFonts w:cs="Simplified Arabic"/>
        </w:rPr>
      </w:pPr>
      <w:r>
        <w:rPr>
          <w:rFonts w:cs="Simplified Arabic" w:hint="cs"/>
          <w:rtl/>
        </w:rPr>
        <w:t xml:space="preserve">الاحتلال الإسرائيلي استخدم كافة وسائل السيطرة على الأرض الفلسطينية من : أملاك غائبين </w:t>
      </w:r>
      <w:r>
        <w:rPr>
          <w:rFonts w:cs="Simplified Arabic"/>
          <w:rtl/>
        </w:rPr>
        <w:t>–</w:t>
      </w:r>
      <w:r>
        <w:rPr>
          <w:rFonts w:cs="Simplified Arabic" w:hint="cs"/>
          <w:rtl/>
        </w:rPr>
        <w:t xml:space="preserve"> أراضي دولة</w:t>
      </w:r>
      <w:r>
        <w:rPr>
          <w:rFonts w:cs="Simplified Arabic"/>
          <w:rtl/>
        </w:rPr>
        <w:t>–</w:t>
      </w:r>
      <w:r>
        <w:rPr>
          <w:rFonts w:cs="Simplified Arabic" w:hint="cs"/>
          <w:rtl/>
        </w:rPr>
        <w:t xml:space="preserve"> أراضي مهجورة وغير مستغلة, </w:t>
      </w:r>
      <w:r w:rsidR="00A7673A">
        <w:rPr>
          <w:rFonts w:cs="Simplified Arabic" w:hint="cs"/>
          <w:rtl/>
        </w:rPr>
        <w:t>إغلاق</w:t>
      </w:r>
      <w:r>
        <w:rPr>
          <w:rFonts w:cs="Simplified Arabic" w:hint="cs"/>
          <w:rtl/>
        </w:rPr>
        <w:t xml:space="preserve"> عسكري.... الخ.</w:t>
      </w:r>
    </w:p>
    <w:p w:rsidR="0000100B" w:rsidRDefault="0000100B" w:rsidP="004F675D">
      <w:pPr>
        <w:numPr>
          <w:ilvl w:val="1"/>
          <w:numId w:val="5"/>
        </w:numPr>
        <w:spacing w:before="240"/>
        <w:ind w:left="357" w:hanging="357"/>
        <w:jc w:val="lowKashida"/>
        <w:rPr>
          <w:rFonts w:cs="Simplified Arabic"/>
        </w:rPr>
      </w:pPr>
      <w:r>
        <w:rPr>
          <w:rFonts w:cs="Simplified Arabic" w:hint="cs"/>
          <w:rtl/>
        </w:rPr>
        <w:t xml:space="preserve">الحالات التي يفشل فيها الاحتلال من السيطرة على الأرض يقوم بتخريبها بالمياه العادمة والنفايات الصلبة وقلع الأشجار وهدم المنازل </w:t>
      </w:r>
      <w:r w:rsidR="00A7673A">
        <w:rPr>
          <w:rFonts w:cs="Simplified Arabic" w:hint="cs"/>
          <w:rtl/>
        </w:rPr>
        <w:t>والآبار</w:t>
      </w:r>
      <w:r>
        <w:rPr>
          <w:rFonts w:cs="Simplified Arabic" w:hint="cs"/>
          <w:rtl/>
        </w:rPr>
        <w:t xml:space="preserve"> والمناورات العسكرية من اجل طرد الفلسطيني</w:t>
      </w:r>
      <w:r w:rsidR="00AD44BD">
        <w:rPr>
          <w:rFonts w:cs="Simplified Arabic" w:hint="cs"/>
          <w:rtl/>
        </w:rPr>
        <w:t>ن</w:t>
      </w:r>
      <w:r>
        <w:rPr>
          <w:rFonts w:cs="Simplified Arabic" w:hint="cs"/>
          <w:rtl/>
        </w:rPr>
        <w:t xml:space="preserve"> من </w:t>
      </w:r>
      <w:r w:rsidR="00A7673A">
        <w:rPr>
          <w:rFonts w:cs="Simplified Arabic" w:hint="cs"/>
          <w:rtl/>
        </w:rPr>
        <w:t>أرضه</w:t>
      </w:r>
      <w:r w:rsidR="00AD44BD">
        <w:rPr>
          <w:rFonts w:cs="Simplified Arabic" w:hint="cs"/>
          <w:rtl/>
        </w:rPr>
        <w:t>م</w:t>
      </w:r>
      <w:r>
        <w:rPr>
          <w:rFonts w:cs="Simplified Arabic" w:hint="cs"/>
          <w:rtl/>
        </w:rPr>
        <w:t xml:space="preserve"> وجعلها لقمة سهلة للسيطرة عليها من قبل المستوطنين.</w:t>
      </w:r>
    </w:p>
    <w:p w:rsidR="0000100B" w:rsidRDefault="0000100B" w:rsidP="004F675D">
      <w:pPr>
        <w:numPr>
          <w:ilvl w:val="1"/>
          <w:numId w:val="5"/>
        </w:numPr>
        <w:spacing w:before="240"/>
        <w:ind w:left="357" w:hanging="357"/>
        <w:jc w:val="lowKashida"/>
        <w:rPr>
          <w:rFonts w:cs="Simplified Arabic"/>
        </w:rPr>
      </w:pPr>
      <w:r>
        <w:rPr>
          <w:rFonts w:cs="Simplified Arabic" w:hint="cs"/>
          <w:rtl/>
        </w:rPr>
        <w:t>تتحمل سلطات الاحتلال الإسرائيلي مسؤولية انتهاك البيئة في فلسطين بكل ما يتعلق ذلك بالهواء والمياه الجوفية والتربة والزراعة والأشجار.</w:t>
      </w:r>
    </w:p>
    <w:p w:rsidR="0000100B" w:rsidRDefault="0000100B" w:rsidP="004F675D">
      <w:pPr>
        <w:numPr>
          <w:ilvl w:val="1"/>
          <w:numId w:val="5"/>
        </w:numPr>
        <w:spacing w:before="240"/>
        <w:ind w:left="357" w:hanging="357"/>
        <w:jc w:val="lowKashida"/>
        <w:rPr>
          <w:rFonts w:cs="Simplified Arabic"/>
        </w:rPr>
      </w:pPr>
      <w:r>
        <w:rPr>
          <w:rFonts w:cs="Simplified Arabic" w:hint="cs"/>
          <w:rtl/>
        </w:rPr>
        <w:t xml:space="preserve">الانتهاكات البيئية الإسرائيلية تصنف كجرائم ضد </w:t>
      </w:r>
      <w:r w:rsidR="00A7673A">
        <w:rPr>
          <w:rFonts w:cs="Simplified Arabic" w:hint="cs"/>
          <w:rtl/>
        </w:rPr>
        <w:t>الإنسانية</w:t>
      </w:r>
      <w:r>
        <w:rPr>
          <w:rFonts w:cs="Simplified Arabic" w:hint="cs"/>
          <w:rtl/>
        </w:rPr>
        <w:t xml:space="preserve"> يجب اتخاذ خطوات عقابية دولية رادعة لها لان </w:t>
      </w:r>
      <w:r w:rsidR="00A7673A">
        <w:rPr>
          <w:rFonts w:cs="Simplified Arabic" w:hint="cs"/>
          <w:rtl/>
        </w:rPr>
        <w:t>تأ</w:t>
      </w:r>
      <w:r w:rsidR="00AD44BD">
        <w:rPr>
          <w:rFonts w:cs="Simplified Arabic" w:hint="cs"/>
          <w:rtl/>
        </w:rPr>
        <w:t>ثيرها</w:t>
      </w:r>
      <w:r>
        <w:rPr>
          <w:rFonts w:cs="Simplified Arabic" w:hint="cs"/>
          <w:rtl/>
        </w:rPr>
        <w:t xml:space="preserve"> يتجاوز حدود فلسطين.</w:t>
      </w:r>
    </w:p>
    <w:p w:rsidR="00B57933" w:rsidRDefault="0000100B" w:rsidP="004F675D">
      <w:pPr>
        <w:numPr>
          <w:ilvl w:val="1"/>
          <w:numId w:val="5"/>
        </w:numPr>
        <w:spacing w:before="240"/>
        <w:ind w:left="357" w:hanging="357"/>
        <w:jc w:val="lowKashida"/>
        <w:rPr>
          <w:rFonts w:cs="Simplified Arabic"/>
        </w:rPr>
      </w:pPr>
      <w:r>
        <w:rPr>
          <w:rFonts w:cs="Simplified Arabic" w:hint="cs"/>
          <w:rtl/>
        </w:rPr>
        <w:t xml:space="preserve">على المجتمع الدولي مساعدة </w:t>
      </w:r>
      <w:r w:rsidR="00A7673A">
        <w:rPr>
          <w:rFonts w:cs="Simplified Arabic" w:hint="cs"/>
          <w:rtl/>
        </w:rPr>
        <w:t>الفلسطينيي</w:t>
      </w:r>
      <w:r w:rsidR="00A7673A">
        <w:rPr>
          <w:rFonts w:cs="Simplified Arabic" w:hint="eastAsia"/>
          <w:rtl/>
        </w:rPr>
        <w:t>ن</w:t>
      </w:r>
      <w:r>
        <w:rPr>
          <w:rFonts w:cs="Simplified Arabic" w:hint="cs"/>
          <w:rtl/>
        </w:rPr>
        <w:t xml:space="preserve"> </w:t>
      </w:r>
      <w:r w:rsidR="00A7673A">
        <w:rPr>
          <w:rFonts w:cs="Simplified Arabic" w:hint="cs"/>
          <w:rtl/>
        </w:rPr>
        <w:t>بإجراء</w:t>
      </w:r>
      <w:r>
        <w:rPr>
          <w:rFonts w:cs="Simplified Arabic" w:hint="cs"/>
          <w:rtl/>
        </w:rPr>
        <w:t xml:space="preserve"> محاكمات للقيادة </w:t>
      </w:r>
      <w:r w:rsidR="00A7673A">
        <w:rPr>
          <w:rFonts w:cs="Simplified Arabic" w:hint="cs"/>
          <w:rtl/>
        </w:rPr>
        <w:t>الإسرائيلية</w:t>
      </w:r>
      <w:r>
        <w:rPr>
          <w:rFonts w:cs="Simplified Arabic" w:hint="cs"/>
          <w:rtl/>
        </w:rPr>
        <w:t xml:space="preserve"> التي تنتهك البيئة الفلسطينية </w:t>
      </w:r>
      <w:r w:rsidR="00A7673A">
        <w:rPr>
          <w:rFonts w:cs="Simplified Arabic" w:hint="cs"/>
          <w:rtl/>
        </w:rPr>
        <w:t>والإنسانية</w:t>
      </w:r>
      <w:r w:rsidR="00B57933">
        <w:rPr>
          <w:rFonts w:cs="Simplified Arabic" w:hint="cs"/>
          <w:rtl/>
        </w:rPr>
        <w:t xml:space="preserve"> .</w:t>
      </w:r>
    </w:p>
    <w:p w:rsidR="00137D2D" w:rsidRPr="00FC749D" w:rsidRDefault="00B57933" w:rsidP="004F675D">
      <w:pPr>
        <w:numPr>
          <w:ilvl w:val="1"/>
          <w:numId w:val="5"/>
        </w:numPr>
        <w:spacing w:before="240"/>
        <w:ind w:left="357" w:hanging="357"/>
        <w:jc w:val="lowKashida"/>
        <w:rPr>
          <w:rFonts w:cs="Simplified Arabic"/>
        </w:rPr>
      </w:pPr>
      <w:r>
        <w:rPr>
          <w:rFonts w:cs="Simplified Arabic" w:hint="cs"/>
          <w:rtl/>
        </w:rPr>
        <w:t xml:space="preserve">بناءاً على معاهدة </w:t>
      </w:r>
      <w:r>
        <w:rPr>
          <w:rFonts w:cs="Simplified Arabic"/>
          <w:rtl/>
        </w:rPr>
        <w:t>–</w:t>
      </w:r>
      <w:r>
        <w:rPr>
          <w:rFonts w:cs="Simplified Arabic" w:hint="cs"/>
          <w:rtl/>
        </w:rPr>
        <w:t xml:space="preserve"> </w:t>
      </w:r>
      <w:r w:rsidR="00AD44BD">
        <w:rPr>
          <w:rFonts w:cs="Simplified Arabic" w:hint="cs"/>
          <w:rtl/>
        </w:rPr>
        <w:t>ك</w:t>
      </w:r>
      <w:r>
        <w:rPr>
          <w:rFonts w:cs="Simplified Arabic" w:hint="cs"/>
          <w:rtl/>
        </w:rPr>
        <w:t>يوت</w:t>
      </w:r>
      <w:r w:rsidR="00AD44BD">
        <w:rPr>
          <w:rFonts w:cs="Simplified Arabic" w:hint="cs"/>
          <w:rtl/>
        </w:rPr>
        <w:t>ر</w:t>
      </w:r>
      <w:r>
        <w:rPr>
          <w:rFonts w:cs="Simplified Arabic" w:hint="cs"/>
          <w:rtl/>
        </w:rPr>
        <w:t xml:space="preserve">- يجب تعويض فلسطين على </w:t>
      </w:r>
      <w:r w:rsidR="00A7673A">
        <w:rPr>
          <w:rFonts w:cs="Simplified Arabic" w:hint="cs"/>
          <w:rtl/>
        </w:rPr>
        <w:t>الإضرار</w:t>
      </w:r>
      <w:r>
        <w:rPr>
          <w:rFonts w:cs="Simplified Arabic" w:hint="cs"/>
          <w:rtl/>
        </w:rPr>
        <w:t xml:space="preserve"> الناجمة من هذه الانتهاكات المدمرة. </w:t>
      </w:r>
      <w:r w:rsidR="0000100B">
        <w:rPr>
          <w:rFonts w:cs="Simplified Arabic" w:hint="cs"/>
          <w:rtl/>
        </w:rPr>
        <w:t xml:space="preserve"> </w:t>
      </w:r>
    </w:p>
    <w:sectPr w:rsidR="00137D2D" w:rsidRPr="00FC749D" w:rsidSect="00B719A8">
      <w:footerReference w:type="even" r:id="rId15"/>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28C" w:rsidRDefault="0041628C">
      <w:r>
        <w:separator/>
      </w:r>
    </w:p>
  </w:endnote>
  <w:endnote w:type="continuationSeparator" w:id="1">
    <w:p w:rsidR="0041628C" w:rsidRDefault="004162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MCS Basmalah normal.">
    <w:altName w:val="Times New Roman"/>
    <w:panose1 w:val="00000000000000000000"/>
    <w:charset w:val="00"/>
    <w:family w:val="auto"/>
    <w:notTrueType/>
    <w:pitch w:val="variable"/>
    <w:sig w:usb0="00000003" w:usb1="00000000" w:usb2="00000000" w:usb3="00000000" w:csb0="00000001" w:csb1="00000000"/>
  </w:font>
  <w:font w:name="Kufi">
    <w:altName w:val="Times New Roman"/>
    <w:panose1 w:val="00000000000000000000"/>
    <w:charset w:val="B2"/>
    <w:family w:val="auto"/>
    <w:notTrueType/>
    <w:pitch w:val="variable"/>
    <w:sig w:usb0="00002001" w:usb1="00000000" w:usb2="00000000" w:usb3="00000000" w:csb0="00000040" w:csb1="00000000"/>
  </w:font>
  <w:font w:name="Arabic11 BT">
    <w:altName w:val="Times New Roman"/>
    <w:panose1 w:val="00000000000000000000"/>
    <w:charset w:val="B2"/>
    <w:family w:val="auto"/>
    <w:notTrueType/>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F_Najed">
    <w:panose1 w:val="00000000000000000000"/>
    <w:charset w:val="B2"/>
    <w:family w:val="auto"/>
    <w:pitch w:val="variable"/>
    <w:sig w:usb0="00002001" w:usb1="00000000" w:usb2="00000000"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DecoType Naskh Variants">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75D" w:rsidRDefault="00A9300F" w:rsidP="00CE6EC7">
    <w:pPr>
      <w:pStyle w:val="Footer"/>
      <w:framePr w:wrap="around" w:vAnchor="text" w:hAnchor="text" w:xAlign="center" w:y="1"/>
      <w:rPr>
        <w:rStyle w:val="PageNumber"/>
      </w:rPr>
    </w:pPr>
    <w:r>
      <w:rPr>
        <w:rStyle w:val="PageNumber"/>
        <w:rtl/>
      </w:rPr>
      <w:fldChar w:fldCharType="begin"/>
    </w:r>
    <w:r w:rsidR="004F675D">
      <w:rPr>
        <w:rStyle w:val="PageNumber"/>
      </w:rPr>
      <w:instrText xml:space="preserve">PAGE  </w:instrText>
    </w:r>
    <w:r>
      <w:rPr>
        <w:rStyle w:val="PageNumber"/>
        <w:rtl/>
      </w:rPr>
      <w:fldChar w:fldCharType="end"/>
    </w:r>
  </w:p>
  <w:p w:rsidR="004F675D" w:rsidRDefault="004F67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75D" w:rsidRDefault="004F675D" w:rsidP="004F675D">
    <w:pPr>
      <w:pStyle w:val="Footer"/>
      <w:pBdr>
        <w:top w:val="single" w:sz="4" w:space="1" w:color="auto"/>
      </w:pBdr>
      <w:tabs>
        <w:tab w:val="clear" w:pos="4153"/>
        <w:tab w:val="clear" w:pos="8306"/>
      </w:tabs>
      <w:ind w:left="-625" w:right="-709"/>
      <w:jc w:val="center"/>
    </w:pPr>
    <w:r>
      <w:rPr>
        <w:b/>
        <w:bCs/>
      </w:rPr>
      <w:t>ARAB STUDIES SOCIETY</w:t>
    </w:r>
    <w:r>
      <w:t xml:space="preserve"> – </w:t>
    </w:r>
    <w:smartTag w:uri="urn:schemas-microsoft-com:office:smarttags" w:element="place">
      <w:smartTag w:uri="urn:schemas-microsoft-com:office:smarttags" w:element="PlaceType">
        <w:r>
          <w:t>Land</w:t>
        </w:r>
      </w:smartTag>
      <w:r>
        <w:t xml:space="preserve"> </w:t>
      </w:r>
      <w:smartTag w:uri="urn:schemas-microsoft-com:office:smarttags" w:element="PlaceName">
        <w:r>
          <w:t>Research</w:t>
        </w:r>
      </w:smartTag>
      <w:r>
        <w:t xml:space="preserve"> </w:t>
      </w:r>
      <w:smartTag w:uri="urn:schemas-microsoft-com:office:smarttags" w:element="PlaceType">
        <w:r>
          <w:t>Center</w:t>
        </w:r>
      </w:smartTag>
    </w:smartTag>
    <w:r>
      <w:t xml:space="preserve"> (LRC) – </w:t>
    </w:r>
    <w:smartTag w:uri="urn:schemas-microsoft-com:office:smarttags" w:element="City">
      <w:smartTag w:uri="urn:schemas-microsoft-com:office:smarttags" w:element="place">
        <w:r>
          <w:t>Jerusalem</w:t>
        </w:r>
      </w:smartTag>
    </w:smartTag>
  </w:p>
  <w:p w:rsidR="004F675D" w:rsidRPr="004F675D" w:rsidRDefault="004F675D" w:rsidP="004F675D">
    <w:pPr>
      <w:pStyle w:val="Footer"/>
      <w:tabs>
        <w:tab w:val="clear" w:pos="4153"/>
        <w:tab w:val="clear" w:pos="8306"/>
      </w:tabs>
      <w:ind w:left="-766" w:right="-851"/>
      <w:jc w:val="center"/>
      <w:rPr>
        <w:sz w:val="20"/>
        <w:szCs w:val="20"/>
        <w:rtl/>
      </w:rPr>
    </w:pPr>
    <w:r>
      <w:rPr>
        <w:sz w:val="20"/>
        <w:szCs w:val="20"/>
      </w:rPr>
      <w:t>Halhul – Main Road, Tel: 02-2217239 , Fax: 02-2290918 , P.O.Box: 35, E-mail: LRC@palnet.com, URL: www.lrcj.org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28C" w:rsidRDefault="0041628C">
      <w:r>
        <w:separator/>
      </w:r>
    </w:p>
  </w:footnote>
  <w:footnote w:type="continuationSeparator" w:id="1">
    <w:p w:rsidR="0041628C" w:rsidRDefault="004162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651E"/>
    <w:multiLevelType w:val="multilevel"/>
    <w:tmpl w:val="D71CCAC4"/>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900"/>
        </w:tabs>
        <w:ind w:left="90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EB1337"/>
    <w:multiLevelType w:val="multilevel"/>
    <w:tmpl w:val="7D6E830C"/>
    <w:lvl w:ilvl="0">
      <w:numFmt w:val="bullet"/>
      <w:lvlText w:val="-"/>
      <w:lvlJc w:val="left"/>
      <w:pPr>
        <w:tabs>
          <w:tab w:val="num" w:pos="2520"/>
        </w:tabs>
        <w:ind w:left="2520" w:hanging="360"/>
      </w:pPr>
      <w:rPr>
        <w:rFonts w:ascii="Times New Roman" w:eastAsia="Times New Roman" w:hAnsi="Times New Roman" w:cs="Simplified Arabic" w:hint="default"/>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
    <w:nsid w:val="048C129D"/>
    <w:multiLevelType w:val="multilevel"/>
    <w:tmpl w:val="D71CCAC4"/>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900"/>
        </w:tabs>
        <w:ind w:left="90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D47095F"/>
    <w:multiLevelType w:val="multilevel"/>
    <w:tmpl w:val="AB705EC6"/>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900"/>
        </w:tabs>
        <w:ind w:left="90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44177D7"/>
    <w:multiLevelType w:val="hybridMultilevel"/>
    <w:tmpl w:val="7D6E830C"/>
    <w:lvl w:ilvl="0" w:tplc="02E674DC">
      <w:numFmt w:val="bullet"/>
      <w:lvlText w:val="-"/>
      <w:lvlJc w:val="left"/>
      <w:pPr>
        <w:tabs>
          <w:tab w:val="num" w:pos="2520"/>
        </w:tabs>
        <w:ind w:left="2520" w:hanging="360"/>
      </w:pPr>
      <w:rPr>
        <w:rFonts w:ascii="Times New Roman" w:eastAsia="Times New Roman" w:hAnsi="Times New Roman" w:cs="Simplified Arabic"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48B75E59"/>
    <w:multiLevelType w:val="hybridMultilevel"/>
    <w:tmpl w:val="AB705EC6"/>
    <w:lvl w:ilvl="0" w:tplc="F408A0B2">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360"/>
        </w:tabs>
        <w:ind w:left="36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9EF5BE4"/>
    <w:multiLevelType w:val="multilevel"/>
    <w:tmpl w:val="BFF49734"/>
    <w:lvl w:ilvl="0">
      <w:numFmt w:val="bullet"/>
      <w:lvlText w:val="-"/>
      <w:lvlJc w:val="left"/>
      <w:pPr>
        <w:tabs>
          <w:tab w:val="num" w:pos="2520"/>
        </w:tabs>
        <w:ind w:left="2520" w:hanging="360"/>
      </w:pPr>
      <w:rPr>
        <w:rFonts w:ascii="Times New Roman" w:eastAsia="Times New Roman" w:hAnsi="Times New Roman" w:cs="Simplified Arabic" w:hint="default"/>
      </w:rPr>
    </w:lvl>
    <w:lvl w:ilvl="1">
      <w:start w:val="1"/>
      <w:numFmt w:val="bullet"/>
      <w:lvlText w:val=""/>
      <w:lvlJc w:val="left"/>
      <w:pPr>
        <w:tabs>
          <w:tab w:val="num" w:pos="1260"/>
        </w:tabs>
        <w:ind w:left="1260" w:hanging="360"/>
      </w:pPr>
      <w:rPr>
        <w:rFonts w:ascii="Symbol" w:hAnsi="Symbol" w:hint="default"/>
        <w:color w:val="auto"/>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7">
    <w:nsid w:val="6B5D249D"/>
    <w:multiLevelType w:val="hybridMultilevel"/>
    <w:tmpl w:val="BFF49734"/>
    <w:lvl w:ilvl="0" w:tplc="02E674DC">
      <w:numFmt w:val="bullet"/>
      <w:lvlText w:val="-"/>
      <w:lvlJc w:val="left"/>
      <w:pPr>
        <w:tabs>
          <w:tab w:val="num" w:pos="2520"/>
        </w:tabs>
        <w:ind w:left="2520" w:hanging="360"/>
      </w:pPr>
      <w:rPr>
        <w:rFonts w:ascii="Times New Roman" w:eastAsia="Times New Roman" w:hAnsi="Times New Roman" w:cs="Simplified Arabic" w:hint="default"/>
      </w:rPr>
    </w:lvl>
    <w:lvl w:ilvl="1" w:tplc="E09A2968">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6D400CDD"/>
    <w:multiLevelType w:val="hybridMultilevel"/>
    <w:tmpl w:val="76E494E4"/>
    <w:lvl w:ilvl="0" w:tplc="02E674DC">
      <w:numFmt w:val="bullet"/>
      <w:lvlText w:val="-"/>
      <w:lvlJc w:val="left"/>
      <w:pPr>
        <w:tabs>
          <w:tab w:val="num" w:pos="1440"/>
        </w:tabs>
        <w:ind w:left="1440" w:hanging="360"/>
      </w:pPr>
      <w:rPr>
        <w:rFonts w:ascii="Times New Roman" w:eastAsia="Times New Roman" w:hAnsi="Times New Roman" w:cs="Simplified Arabic"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8"/>
  </w:num>
  <w:num w:numId="3">
    <w:abstractNumId w:val="4"/>
  </w:num>
  <w:num w:numId="4">
    <w:abstractNumId w:val="1"/>
  </w:num>
  <w:num w:numId="5">
    <w:abstractNumId w:val="7"/>
  </w:num>
  <w:num w:numId="6">
    <w:abstractNumId w:val="0"/>
  </w:num>
  <w:num w:numId="7">
    <w:abstractNumId w:val="2"/>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stylePaneFormatFilter w:val="3F01"/>
  <w:defaultTabStop w:val="720"/>
  <w:characterSpacingControl w:val="doNotCompress"/>
  <w:footnotePr>
    <w:footnote w:id="0"/>
    <w:footnote w:id="1"/>
  </w:footnotePr>
  <w:endnotePr>
    <w:endnote w:id="0"/>
    <w:endnote w:id="1"/>
  </w:endnotePr>
  <w:compat/>
  <w:rsids>
    <w:rsidRoot w:val="005E635B"/>
    <w:rsid w:val="0000100B"/>
    <w:rsid w:val="00001E13"/>
    <w:rsid w:val="0000210C"/>
    <w:rsid w:val="0000435A"/>
    <w:rsid w:val="00005EB7"/>
    <w:rsid w:val="00007568"/>
    <w:rsid w:val="000172AE"/>
    <w:rsid w:val="000174DC"/>
    <w:rsid w:val="00017E7E"/>
    <w:rsid w:val="00021C77"/>
    <w:rsid w:val="00036F40"/>
    <w:rsid w:val="000378CC"/>
    <w:rsid w:val="00040406"/>
    <w:rsid w:val="0004481A"/>
    <w:rsid w:val="00056840"/>
    <w:rsid w:val="00060ED2"/>
    <w:rsid w:val="000640CE"/>
    <w:rsid w:val="00067BAC"/>
    <w:rsid w:val="000813C1"/>
    <w:rsid w:val="0008169C"/>
    <w:rsid w:val="0008422E"/>
    <w:rsid w:val="000842B1"/>
    <w:rsid w:val="00084D24"/>
    <w:rsid w:val="00084E3F"/>
    <w:rsid w:val="0008659C"/>
    <w:rsid w:val="00091FD5"/>
    <w:rsid w:val="00097758"/>
    <w:rsid w:val="000A6666"/>
    <w:rsid w:val="000A700E"/>
    <w:rsid w:val="000B09FA"/>
    <w:rsid w:val="000B1520"/>
    <w:rsid w:val="000C086C"/>
    <w:rsid w:val="000C31DE"/>
    <w:rsid w:val="000C4194"/>
    <w:rsid w:val="000D1175"/>
    <w:rsid w:val="000D2A34"/>
    <w:rsid w:val="000F23FC"/>
    <w:rsid w:val="00100EF2"/>
    <w:rsid w:val="001015CF"/>
    <w:rsid w:val="00115D2E"/>
    <w:rsid w:val="00116238"/>
    <w:rsid w:val="00124AA0"/>
    <w:rsid w:val="0012510F"/>
    <w:rsid w:val="001300BA"/>
    <w:rsid w:val="00131AAE"/>
    <w:rsid w:val="00133C91"/>
    <w:rsid w:val="00135D36"/>
    <w:rsid w:val="00137D2D"/>
    <w:rsid w:val="00152876"/>
    <w:rsid w:val="00153E8B"/>
    <w:rsid w:val="00154065"/>
    <w:rsid w:val="00155144"/>
    <w:rsid w:val="0015723B"/>
    <w:rsid w:val="001607A8"/>
    <w:rsid w:val="00160A7A"/>
    <w:rsid w:val="00162C4B"/>
    <w:rsid w:val="00163DEE"/>
    <w:rsid w:val="00164634"/>
    <w:rsid w:val="00166A56"/>
    <w:rsid w:val="001702E2"/>
    <w:rsid w:val="0017062A"/>
    <w:rsid w:val="00172599"/>
    <w:rsid w:val="00174DBC"/>
    <w:rsid w:val="00175465"/>
    <w:rsid w:val="00177726"/>
    <w:rsid w:val="00184AB8"/>
    <w:rsid w:val="0019335B"/>
    <w:rsid w:val="00193FC2"/>
    <w:rsid w:val="001A251E"/>
    <w:rsid w:val="001A3B2A"/>
    <w:rsid w:val="001B2E48"/>
    <w:rsid w:val="001B4ADC"/>
    <w:rsid w:val="001C08C1"/>
    <w:rsid w:val="001C67F2"/>
    <w:rsid w:val="001D2C50"/>
    <w:rsid w:val="001E3C93"/>
    <w:rsid w:val="001E4F67"/>
    <w:rsid w:val="001E5AE8"/>
    <w:rsid w:val="001E68E6"/>
    <w:rsid w:val="001F1912"/>
    <w:rsid w:val="002005A8"/>
    <w:rsid w:val="0020268F"/>
    <w:rsid w:val="00204AE2"/>
    <w:rsid w:val="00212BE1"/>
    <w:rsid w:val="00220977"/>
    <w:rsid w:val="002251ED"/>
    <w:rsid w:val="00227C94"/>
    <w:rsid w:val="0023295C"/>
    <w:rsid w:val="00233842"/>
    <w:rsid w:val="002347FE"/>
    <w:rsid w:val="00234EBB"/>
    <w:rsid w:val="00243D91"/>
    <w:rsid w:val="00257CA6"/>
    <w:rsid w:val="0026121B"/>
    <w:rsid w:val="00261480"/>
    <w:rsid w:val="002634A2"/>
    <w:rsid w:val="00263E82"/>
    <w:rsid w:val="00267021"/>
    <w:rsid w:val="0027010A"/>
    <w:rsid w:val="0027034F"/>
    <w:rsid w:val="00270E48"/>
    <w:rsid w:val="002727EF"/>
    <w:rsid w:val="0027429F"/>
    <w:rsid w:val="002779C7"/>
    <w:rsid w:val="002846B9"/>
    <w:rsid w:val="002870ED"/>
    <w:rsid w:val="002876D5"/>
    <w:rsid w:val="002917CE"/>
    <w:rsid w:val="00291A9B"/>
    <w:rsid w:val="002956E6"/>
    <w:rsid w:val="002A3D7B"/>
    <w:rsid w:val="002B375A"/>
    <w:rsid w:val="002B4DE4"/>
    <w:rsid w:val="002B6D06"/>
    <w:rsid w:val="002B6D27"/>
    <w:rsid w:val="002C3E20"/>
    <w:rsid w:val="002D0A81"/>
    <w:rsid w:val="002D2F53"/>
    <w:rsid w:val="002D5BFF"/>
    <w:rsid w:val="002D6B00"/>
    <w:rsid w:val="002E52C5"/>
    <w:rsid w:val="002E5653"/>
    <w:rsid w:val="002F26BD"/>
    <w:rsid w:val="0031475B"/>
    <w:rsid w:val="00314EB5"/>
    <w:rsid w:val="003210A5"/>
    <w:rsid w:val="00321690"/>
    <w:rsid w:val="00331CF5"/>
    <w:rsid w:val="00331F01"/>
    <w:rsid w:val="003366F3"/>
    <w:rsid w:val="00342CC9"/>
    <w:rsid w:val="00343A1B"/>
    <w:rsid w:val="00344170"/>
    <w:rsid w:val="00345A6B"/>
    <w:rsid w:val="00346C46"/>
    <w:rsid w:val="00347F70"/>
    <w:rsid w:val="00353BF2"/>
    <w:rsid w:val="003543E1"/>
    <w:rsid w:val="00354ED4"/>
    <w:rsid w:val="00356100"/>
    <w:rsid w:val="0035797B"/>
    <w:rsid w:val="00357C5B"/>
    <w:rsid w:val="003607AC"/>
    <w:rsid w:val="00361362"/>
    <w:rsid w:val="003653E0"/>
    <w:rsid w:val="00365C16"/>
    <w:rsid w:val="003663B4"/>
    <w:rsid w:val="0036702E"/>
    <w:rsid w:val="00367FDA"/>
    <w:rsid w:val="0037417F"/>
    <w:rsid w:val="00380250"/>
    <w:rsid w:val="003802AC"/>
    <w:rsid w:val="0038084E"/>
    <w:rsid w:val="00380A37"/>
    <w:rsid w:val="0038706E"/>
    <w:rsid w:val="00391740"/>
    <w:rsid w:val="003A1887"/>
    <w:rsid w:val="003A2613"/>
    <w:rsid w:val="003A4445"/>
    <w:rsid w:val="003A4692"/>
    <w:rsid w:val="003A5410"/>
    <w:rsid w:val="003A5DBC"/>
    <w:rsid w:val="003B61CF"/>
    <w:rsid w:val="003C1276"/>
    <w:rsid w:val="003C3313"/>
    <w:rsid w:val="003C47F7"/>
    <w:rsid w:val="003C7254"/>
    <w:rsid w:val="003D5A20"/>
    <w:rsid w:val="003D6C3F"/>
    <w:rsid w:val="003D6FE7"/>
    <w:rsid w:val="003E0B8E"/>
    <w:rsid w:val="003E4532"/>
    <w:rsid w:val="003E5CD6"/>
    <w:rsid w:val="003F05A1"/>
    <w:rsid w:val="00404F62"/>
    <w:rsid w:val="00411022"/>
    <w:rsid w:val="00411803"/>
    <w:rsid w:val="00411E0E"/>
    <w:rsid w:val="00412083"/>
    <w:rsid w:val="004123FB"/>
    <w:rsid w:val="0041628C"/>
    <w:rsid w:val="00420EF9"/>
    <w:rsid w:val="00422FFD"/>
    <w:rsid w:val="00425974"/>
    <w:rsid w:val="00427D66"/>
    <w:rsid w:val="00433F90"/>
    <w:rsid w:val="00441A8B"/>
    <w:rsid w:val="00443D93"/>
    <w:rsid w:val="0044403A"/>
    <w:rsid w:val="00451B71"/>
    <w:rsid w:val="00453CC5"/>
    <w:rsid w:val="0045608B"/>
    <w:rsid w:val="00456A16"/>
    <w:rsid w:val="00461760"/>
    <w:rsid w:val="0046309C"/>
    <w:rsid w:val="00475E98"/>
    <w:rsid w:val="004766CC"/>
    <w:rsid w:val="00476F69"/>
    <w:rsid w:val="00490784"/>
    <w:rsid w:val="0049536A"/>
    <w:rsid w:val="004A366A"/>
    <w:rsid w:val="004A6D5B"/>
    <w:rsid w:val="004A6F71"/>
    <w:rsid w:val="004B3AD8"/>
    <w:rsid w:val="004B5A11"/>
    <w:rsid w:val="004C0B83"/>
    <w:rsid w:val="004C2A27"/>
    <w:rsid w:val="004C58D2"/>
    <w:rsid w:val="004C60CA"/>
    <w:rsid w:val="004C7152"/>
    <w:rsid w:val="004D7CCE"/>
    <w:rsid w:val="004D7D09"/>
    <w:rsid w:val="004E0AD8"/>
    <w:rsid w:val="004E5518"/>
    <w:rsid w:val="004F0DB1"/>
    <w:rsid w:val="004F675D"/>
    <w:rsid w:val="004F6E9E"/>
    <w:rsid w:val="00501045"/>
    <w:rsid w:val="00501A84"/>
    <w:rsid w:val="00503E77"/>
    <w:rsid w:val="00506271"/>
    <w:rsid w:val="0050642E"/>
    <w:rsid w:val="0050648B"/>
    <w:rsid w:val="005102E2"/>
    <w:rsid w:val="005131F1"/>
    <w:rsid w:val="00513300"/>
    <w:rsid w:val="00517BE8"/>
    <w:rsid w:val="00522DEA"/>
    <w:rsid w:val="00525E92"/>
    <w:rsid w:val="0052702A"/>
    <w:rsid w:val="005320C7"/>
    <w:rsid w:val="00534DB8"/>
    <w:rsid w:val="00546D38"/>
    <w:rsid w:val="00547D6D"/>
    <w:rsid w:val="00552C14"/>
    <w:rsid w:val="0055304A"/>
    <w:rsid w:val="005552D5"/>
    <w:rsid w:val="00557967"/>
    <w:rsid w:val="00560C85"/>
    <w:rsid w:val="0056133B"/>
    <w:rsid w:val="00562ACD"/>
    <w:rsid w:val="00562F3E"/>
    <w:rsid w:val="00565EA8"/>
    <w:rsid w:val="005715BF"/>
    <w:rsid w:val="00571D31"/>
    <w:rsid w:val="005736A7"/>
    <w:rsid w:val="00573F1E"/>
    <w:rsid w:val="00576C72"/>
    <w:rsid w:val="00577EE0"/>
    <w:rsid w:val="005805AC"/>
    <w:rsid w:val="00584DDC"/>
    <w:rsid w:val="0059104B"/>
    <w:rsid w:val="0059318A"/>
    <w:rsid w:val="00595F0A"/>
    <w:rsid w:val="005A2E4B"/>
    <w:rsid w:val="005B7B76"/>
    <w:rsid w:val="005C2D75"/>
    <w:rsid w:val="005D2C83"/>
    <w:rsid w:val="005D58C6"/>
    <w:rsid w:val="005D6B34"/>
    <w:rsid w:val="005D7A6B"/>
    <w:rsid w:val="005E2AC6"/>
    <w:rsid w:val="005E2E9E"/>
    <w:rsid w:val="005E324D"/>
    <w:rsid w:val="005E635B"/>
    <w:rsid w:val="005E66F4"/>
    <w:rsid w:val="005F0C52"/>
    <w:rsid w:val="005F26A1"/>
    <w:rsid w:val="005F303F"/>
    <w:rsid w:val="0061719C"/>
    <w:rsid w:val="00617802"/>
    <w:rsid w:val="00634B49"/>
    <w:rsid w:val="00637DB1"/>
    <w:rsid w:val="00643852"/>
    <w:rsid w:val="00656804"/>
    <w:rsid w:val="006638C9"/>
    <w:rsid w:val="00664D11"/>
    <w:rsid w:val="00664EE2"/>
    <w:rsid w:val="006728ED"/>
    <w:rsid w:val="006846F9"/>
    <w:rsid w:val="00686185"/>
    <w:rsid w:val="00693CEA"/>
    <w:rsid w:val="00694436"/>
    <w:rsid w:val="006A2F95"/>
    <w:rsid w:val="006B5620"/>
    <w:rsid w:val="006B67B2"/>
    <w:rsid w:val="006B67FD"/>
    <w:rsid w:val="006B7FA9"/>
    <w:rsid w:val="006D605B"/>
    <w:rsid w:val="006E290A"/>
    <w:rsid w:val="00704B24"/>
    <w:rsid w:val="00705153"/>
    <w:rsid w:val="00707680"/>
    <w:rsid w:val="007137E3"/>
    <w:rsid w:val="00713D19"/>
    <w:rsid w:val="00715A48"/>
    <w:rsid w:val="007248BD"/>
    <w:rsid w:val="00732892"/>
    <w:rsid w:val="007342C8"/>
    <w:rsid w:val="007362B1"/>
    <w:rsid w:val="00741917"/>
    <w:rsid w:val="007430D8"/>
    <w:rsid w:val="007453C9"/>
    <w:rsid w:val="00745D6F"/>
    <w:rsid w:val="00746805"/>
    <w:rsid w:val="00753337"/>
    <w:rsid w:val="00760C5B"/>
    <w:rsid w:val="00764F70"/>
    <w:rsid w:val="00767D7D"/>
    <w:rsid w:val="0077257E"/>
    <w:rsid w:val="0077525F"/>
    <w:rsid w:val="00777C50"/>
    <w:rsid w:val="00784B08"/>
    <w:rsid w:val="00790CF0"/>
    <w:rsid w:val="00794E71"/>
    <w:rsid w:val="00797CC4"/>
    <w:rsid w:val="007A3DF8"/>
    <w:rsid w:val="007A7DF0"/>
    <w:rsid w:val="007B1473"/>
    <w:rsid w:val="007B4C05"/>
    <w:rsid w:val="007B652D"/>
    <w:rsid w:val="007C35CD"/>
    <w:rsid w:val="007D7151"/>
    <w:rsid w:val="007D75F2"/>
    <w:rsid w:val="007E0CF7"/>
    <w:rsid w:val="007E3011"/>
    <w:rsid w:val="007E61F7"/>
    <w:rsid w:val="007E7C91"/>
    <w:rsid w:val="007F0618"/>
    <w:rsid w:val="0080189D"/>
    <w:rsid w:val="00805B52"/>
    <w:rsid w:val="008074B7"/>
    <w:rsid w:val="008234F0"/>
    <w:rsid w:val="00823F4F"/>
    <w:rsid w:val="008342A0"/>
    <w:rsid w:val="008436C3"/>
    <w:rsid w:val="008558B1"/>
    <w:rsid w:val="0086231D"/>
    <w:rsid w:val="0087168E"/>
    <w:rsid w:val="00872071"/>
    <w:rsid w:val="008749DB"/>
    <w:rsid w:val="00875784"/>
    <w:rsid w:val="00881379"/>
    <w:rsid w:val="0089020E"/>
    <w:rsid w:val="00890E06"/>
    <w:rsid w:val="00890E20"/>
    <w:rsid w:val="00891AB4"/>
    <w:rsid w:val="008B6F42"/>
    <w:rsid w:val="008C29A9"/>
    <w:rsid w:val="008C4DD5"/>
    <w:rsid w:val="008C7E3B"/>
    <w:rsid w:val="008D31DE"/>
    <w:rsid w:val="008D3CB3"/>
    <w:rsid w:val="008D7090"/>
    <w:rsid w:val="008F2A91"/>
    <w:rsid w:val="008F37E1"/>
    <w:rsid w:val="008F4322"/>
    <w:rsid w:val="008F7C45"/>
    <w:rsid w:val="00901801"/>
    <w:rsid w:val="009051DC"/>
    <w:rsid w:val="00906E48"/>
    <w:rsid w:val="009103AF"/>
    <w:rsid w:val="0092321C"/>
    <w:rsid w:val="00943020"/>
    <w:rsid w:val="00943583"/>
    <w:rsid w:val="00950A6F"/>
    <w:rsid w:val="00953767"/>
    <w:rsid w:val="00953BC3"/>
    <w:rsid w:val="00953E72"/>
    <w:rsid w:val="0096120C"/>
    <w:rsid w:val="00965A49"/>
    <w:rsid w:val="00972F04"/>
    <w:rsid w:val="009740CA"/>
    <w:rsid w:val="00976E1F"/>
    <w:rsid w:val="00980F87"/>
    <w:rsid w:val="00982F00"/>
    <w:rsid w:val="00982F4F"/>
    <w:rsid w:val="00986243"/>
    <w:rsid w:val="0099084C"/>
    <w:rsid w:val="00993B38"/>
    <w:rsid w:val="00993F63"/>
    <w:rsid w:val="00996371"/>
    <w:rsid w:val="009A1BD5"/>
    <w:rsid w:val="009A2158"/>
    <w:rsid w:val="009A2D2B"/>
    <w:rsid w:val="009A4F7A"/>
    <w:rsid w:val="009A505C"/>
    <w:rsid w:val="009A649F"/>
    <w:rsid w:val="009A6765"/>
    <w:rsid w:val="009A6C05"/>
    <w:rsid w:val="009B00E4"/>
    <w:rsid w:val="009B1273"/>
    <w:rsid w:val="009B165E"/>
    <w:rsid w:val="009C41CF"/>
    <w:rsid w:val="009C4DE3"/>
    <w:rsid w:val="009C61F6"/>
    <w:rsid w:val="009C633D"/>
    <w:rsid w:val="009C63B1"/>
    <w:rsid w:val="009D22A9"/>
    <w:rsid w:val="009E0722"/>
    <w:rsid w:val="009E1015"/>
    <w:rsid w:val="009E19D3"/>
    <w:rsid w:val="009E2490"/>
    <w:rsid w:val="009E7C48"/>
    <w:rsid w:val="009F74FA"/>
    <w:rsid w:val="00A01B56"/>
    <w:rsid w:val="00A04766"/>
    <w:rsid w:val="00A1047C"/>
    <w:rsid w:val="00A10C4E"/>
    <w:rsid w:val="00A153C6"/>
    <w:rsid w:val="00A224C6"/>
    <w:rsid w:val="00A33AB0"/>
    <w:rsid w:val="00A34D3D"/>
    <w:rsid w:val="00A43EA9"/>
    <w:rsid w:val="00A55043"/>
    <w:rsid w:val="00A6421F"/>
    <w:rsid w:val="00A6530B"/>
    <w:rsid w:val="00A667A7"/>
    <w:rsid w:val="00A67BCF"/>
    <w:rsid w:val="00A70B5B"/>
    <w:rsid w:val="00A7673A"/>
    <w:rsid w:val="00A76D79"/>
    <w:rsid w:val="00A774BF"/>
    <w:rsid w:val="00A84F56"/>
    <w:rsid w:val="00A87445"/>
    <w:rsid w:val="00A9300F"/>
    <w:rsid w:val="00A93CD7"/>
    <w:rsid w:val="00A97B87"/>
    <w:rsid w:val="00AA10D5"/>
    <w:rsid w:val="00AA21EE"/>
    <w:rsid w:val="00AA2890"/>
    <w:rsid w:val="00AA717D"/>
    <w:rsid w:val="00AA728F"/>
    <w:rsid w:val="00AB40DA"/>
    <w:rsid w:val="00AB4D88"/>
    <w:rsid w:val="00AC145B"/>
    <w:rsid w:val="00AD017A"/>
    <w:rsid w:val="00AD44BD"/>
    <w:rsid w:val="00AE0C04"/>
    <w:rsid w:val="00AE1807"/>
    <w:rsid w:val="00AE3FDE"/>
    <w:rsid w:val="00AF4DF0"/>
    <w:rsid w:val="00B0177F"/>
    <w:rsid w:val="00B03447"/>
    <w:rsid w:val="00B10BAA"/>
    <w:rsid w:val="00B11FDA"/>
    <w:rsid w:val="00B17822"/>
    <w:rsid w:val="00B26169"/>
    <w:rsid w:val="00B266A4"/>
    <w:rsid w:val="00B347F3"/>
    <w:rsid w:val="00B47DEC"/>
    <w:rsid w:val="00B52EBD"/>
    <w:rsid w:val="00B53680"/>
    <w:rsid w:val="00B57933"/>
    <w:rsid w:val="00B6368E"/>
    <w:rsid w:val="00B6377E"/>
    <w:rsid w:val="00B705CA"/>
    <w:rsid w:val="00B719A8"/>
    <w:rsid w:val="00B75627"/>
    <w:rsid w:val="00B80D0B"/>
    <w:rsid w:val="00B85E76"/>
    <w:rsid w:val="00B87047"/>
    <w:rsid w:val="00B931C3"/>
    <w:rsid w:val="00B93CC0"/>
    <w:rsid w:val="00BA0CE6"/>
    <w:rsid w:val="00BA66ED"/>
    <w:rsid w:val="00BA6921"/>
    <w:rsid w:val="00BB1F01"/>
    <w:rsid w:val="00BD1276"/>
    <w:rsid w:val="00BD1314"/>
    <w:rsid w:val="00BD13E1"/>
    <w:rsid w:val="00BD4FEF"/>
    <w:rsid w:val="00BE1024"/>
    <w:rsid w:val="00BE4214"/>
    <w:rsid w:val="00BF3C8B"/>
    <w:rsid w:val="00C0286A"/>
    <w:rsid w:val="00C105EE"/>
    <w:rsid w:val="00C1090C"/>
    <w:rsid w:val="00C10937"/>
    <w:rsid w:val="00C13807"/>
    <w:rsid w:val="00C14F72"/>
    <w:rsid w:val="00C15E2B"/>
    <w:rsid w:val="00C15FDD"/>
    <w:rsid w:val="00C1623B"/>
    <w:rsid w:val="00C21996"/>
    <w:rsid w:val="00C27CC7"/>
    <w:rsid w:val="00C4045D"/>
    <w:rsid w:val="00C44591"/>
    <w:rsid w:val="00C445C9"/>
    <w:rsid w:val="00C46C58"/>
    <w:rsid w:val="00C51B67"/>
    <w:rsid w:val="00C54BD2"/>
    <w:rsid w:val="00C80C46"/>
    <w:rsid w:val="00C85258"/>
    <w:rsid w:val="00C95F9C"/>
    <w:rsid w:val="00CA6B25"/>
    <w:rsid w:val="00CA7152"/>
    <w:rsid w:val="00CB028F"/>
    <w:rsid w:val="00CB44D8"/>
    <w:rsid w:val="00CC02BE"/>
    <w:rsid w:val="00CC1902"/>
    <w:rsid w:val="00CC2763"/>
    <w:rsid w:val="00CC4713"/>
    <w:rsid w:val="00CD2DE5"/>
    <w:rsid w:val="00CD3C24"/>
    <w:rsid w:val="00CE1475"/>
    <w:rsid w:val="00CE375A"/>
    <w:rsid w:val="00CE6EC7"/>
    <w:rsid w:val="00CF3746"/>
    <w:rsid w:val="00CF38BC"/>
    <w:rsid w:val="00CF563C"/>
    <w:rsid w:val="00D019E2"/>
    <w:rsid w:val="00D02FD9"/>
    <w:rsid w:val="00D0566A"/>
    <w:rsid w:val="00D25695"/>
    <w:rsid w:val="00D31E16"/>
    <w:rsid w:val="00D32CA3"/>
    <w:rsid w:val="00D368CC"/>
    <w:rsid w:val="00D374D4"/>
    <w:rsid w:val="00D4749B"/>
    <w:rsid w:val="00D539E3"/>
    <w:rsid w:val="00D54279"/>
    <w:rsid w:val="00D54CB0"/>
    <w:rsid w:val="00D54EBB"/>
    <w:rsid w:val="00D55041"/>
    <w:rsid w:val="00D65300"/>
    <w:rsid w:val="00D67EC9"/>
    <w:rsid w:val="00D702B9"/>
    <w:rsid w:val="00D71538"/>
    <w:rsid w:val="00D716AA"/>
    <w:rsid w:val="00D742C4"/>
    <w:rsid w:val="00D76799"/>
    <w:rsid w:val="00D81D51"/>
    <w:rsid w:val="00D84280"/>
    <w:rsid w:val="00D95BAB"/>
    <w:rsid w:val="00D96F39"/>
    <w:rsid w:val="00D976EE"/>
    <w:rsid w:val="00DB2D12"/>
    <w:rsid w:val="00DB591F"/>
    <w:rsid w:val="00DC0961"/>
    <w:rsid w:val="00DC4A80"/>
    <w:rsid w:val="00DC56C9"/>
    <w:rsid w:val="00DC5CF0"/>
    <w:rsid w:val="00DD133B"/>
    <w:rsid w:val="00DD1DB2"/>
    <w:rsid w:val="00DD3934"/>
    <w:rsid w:val="00DE2914"/>
    <w:rsid w:val="00DE3E18"/>
    <w:rsid w:val="00DE555B"/>
    <w:rsid w:val="00DF4861"/>
    <w:rsid w:val="00DF5579"/>
    <w:rsid w:val="00E0084A"/>
    <w:rsid w:val="00E009EB"/>
    <w:rsid w:val="00E0194B"/>
    <w:rsid w:val="00E10366"/>
    <w:rsid w:val="00E25C87"/>
    <w:rsid w:val="00E27E00"/>
    <w:rsid w:val="00E312CC"/>
    <w:rsid w:val="00E320DC"/>
    <w:rsid w:val="00E330D0"/>
    <w:rsid w:val="00E460C8"/>
    <w:rsid w:val="00E5289B"/>
    <w:rsid w:val="00E54323"/>
    <w:rsid w:val="00E55045"/>
    <w:rsid w:val="00E56D7F"/>
    <w:rsid w:val="00E63B71"/>
    <w:rsid w:val="00E73F15"/>
    <w:rsid w:val="00E749EC"/>
    <w:rsid w:val="00E77BC6"/>
    <w:rsid w:val="00E8096E"/>
    <w:rsid w:val="00E82238"/>
    <w:rsid w:val="00E83ACC"/>
    <w:rsid w:val="00E83E7D"/>
    <w:rsid w:val="00E95295"/>
    <w:rsid w:val="00EA67F0"/>
    <w:rsid w:val="00EB2E44"/>
    <w:rsid w:val="00EB4A36"/>
    <w:rsid w:val="00EB5CE0"/>
    <w:rsid w:val="00EB7414"/>
    <w:rsid w:val="00EC0C3D"/>
    <w:rsid w:val="00EC3116"/>
    <w:rsid w:val="00EC5285"/>
    <w:rsid w:val="00EC53C0"/>
    <w:rsid w:val="00EE1574"/>
    <w:rsid w:val="00EE4A0D"/>
    <w:rsid w:val="00EE4CBF"/>
    <w:rsid w:val="00EE79F5"/>
    <w:rsid w:val="00EE7FFD"/>
    <w:rsid w:val="00EF0106"/>
    <w:rsid w:val="00EF3FA4"/>
    <w:rsid w:val="00EF6703"/>
    <w:rsid w:val="00F060B9"/>
    <w:rsid w:val="00F16FE0"/>
    <w:rsid w:val="00F2228B"/>
    <w:rsid w:val="00F2548B"/>
    <w:rsid w:val="00F363C9"/>
    <w:rsid w:val="00F36A70"/>
    <w:rsid w:val="00F431EA"/>
    <w:rsid w:val="00F43D45"/>
    <w:rsid w:val="00F53842"/>
    <w:rsid w:val="00F54F77"/>
    <w:rsid w:val="00F57525"/>
    <w:rsid w:val="00F61A86"/>
    <w:rsid w:val="00F709EB"/>
    <w:rsid w:val="00F76A7A"/>
    <w:rsid w:val="00F77B68"/>
    <w:rsid w:val="00F77FA3"/>
    <w:rsid w:val="00F86D7E"/>
    <w:rsid w:val="00F91445"/>
    <w:rsid w:val="00F94D91"/>
    <w:rsid w:val="00F95C7A"/>
    <w:rsid w:val="00FA6F00"/>
    <w:rsid w:val="00FC695F"/>
    <w:rsid w:val="00FC749D"/>
    <w:rsid w:val="00FD5A9C"/>
    <w:rsid w:val="00FD6D8C"/>
    <w:rsid w:val="00FF07A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0B8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702A"/>
    <w:pPr>
      <w:tabs>
        <w:tab w:val="center" w:pos="4153"/>
        <w:tab w:val="right" w:pos="8306"/>
      </w:tabs>
    </w:pPr>
  </w:style>
  <w:style w:type="paragraph" w:styleId="Footer">
    <w:name w:val="footer"/>
    <w:basedOn w:val="Normal"/>
    <w:link w:val="FooterChar"/>
    <w:rsid w:val="00AD44BD"/>
    <w:pPr>
      <w:tabs>
        <w:tab w:val="center" w:pos="4153"/>
        <w:tab w:val="right" w:pos="8306"/>
      </w:tabs>
    </w:pPr>
  </w:style>
  <w:style w:type="character" w:styleId="PageNumber">
    <w:name w:val="page number"/>
    <w:basedOn w:val="DefaultParagraphFont"/>
    <w:rsid w:val="00AD44BD"/>
  </w:style>
  <w:style w:type="character" w:customStyle="1" w:styleId="FooterChar">
    <w:name w:val="Footer Char"/>
    <w:basedOn w:val="DefaultParagraphFont"/>
    <w:link w:val="Footer"/>
    <w:semiHidden/>
    <w:locked/>
    <w:rsid w:val="000A6666"/>
    <w:rPr>
      <w:sz w:val="24"/>
      <w:szCs w:val="24"/>
      <w:lang w:val="en-US" w:eastAsia="en-US" w:bidi="ar-SA"/>
    </w:rPr>
  </w:style>
  <w:style w:type="paragraph" w:styleId="NormalWeb">
    <w:name w:val="Normal (Web)"/>
    <w:basedOn w:val="Normal"/>
    <w:uiPriority w:val="99"/>
    <w:unhideWhenUsed/>
    <w:rsid w:val="00C1623B"/>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1918795">
      <w:bodyDiv w:val="1"/>
      <w:marLeft w:val="0"/>
      <w:marRight w:val="0"/>
      <w:marTop w:val="0"/>
      <w:marBottom w:val="0"/>
      <w:divBdr>
        <w:top w:val="none" w:sz="0" w:space="0" w:color="auto"/>
        <w:left w:val="none" w:sz="0" w:space="0" w:color="auto"/>
        <w:bottom w:val="none" w:sz="0" w:space="0" w:color="auto"/>
        <w:right w:val="none" w:sz="0" w:space="0" w:color="auto"/>
      </w:divBdr>
    </w:div>
    <w:div w:id="186523770">
      <w:bodyDiv w:val="1"/>
      <w:marLeft w:val="0"/>
      <w:marRight w:val="0"/>
      <w:marTop w:val="0"/>
      <w:marBottom w:val="0"/>
      <w:divBdr>
        <w:top w:val="none" w:sz="0" w:space="0" w:color="auto"/>
        <w:left w:val="none" w:sz="0" w:space="0" w:color="auto"/>
        <w:bottom w:val="none" w:sz="0" w:space="0" w:color="auto"/>
        <w:right w:val="none" w:sz="0" w:space="0" w:color="auto"/>
      </w:divBdr>
    </w:div>
    <w:div w:id="733160828">
      <w:bodyDiv w:val="1"/>
      <w:marLeft w:val="0"/>
      <w:marRight w:val="0"/>
      <w:marTop w:val="0"/>
      <w:marBottom w:val="0"/>
      <w:divBdr>
        <w:top w:val="none" w:sz="0" w:space="0" w:color="auto"/>
        <w:left w:val="none" w:sz="0" w:space="0" w:color="auto"/>
        <w:bottom w:val="none" w:sz="0" w:space="0" w:color="auto"/>
        <w:right w:val="none" w:sz="0" w:space="0" w:color="auto"/>
      </w:divBdr>
    </w:div>
    <w:div w:id="1346010353">
      <w:bodyDiv w:val="1"/>
      <w:marLeft w:val="0"/>
      <w:marRight w:val="0"/>
      <w:marTop w:val="0"/>
      <w:marBottom w:val="0"/>
      <w:divBdr>
        <w:top w:val="none" w:sz="0" w:space="0" w:color="auto"/>
        <w:left w:val="none" w:sz="0" w:space="0" w:color="auto"/>
        <w:bottom w:val="none" w:sz="0" w:space="0" w:color="auto"/>
        <w:right w:val="none" w:sz="0" w:space="0" w:color="auto"/>
      </w:divBdr>
    </w:div>
    <w:div w:id="169287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plotArea>
      <c:layout>
        <c:manualLayout>
          <c:layoutTarget val="inner"/>
          <c:xMode val="edge"/>
          <c:yMode val="edge"/>
          <c:x val="3.6706349988347008E-2"/>
          <c:y val="6.8657218149095797E-2"/>
          <c:w val="0.92658730002330558"/>
          <c:h val="0.69556249281237059"/>
        </c:manualLayout>
      </c:layout>
      <c:barChart>
        <c:barDir val="col"/>
        <c:grouping val="clustered"/>
        <c:ser>
          <c:idx val="1"/>
          <c:order val="0"/>
          <c:spPr>
            <a:solidFill>
              <a:srgbClr val="FFC000"/>
            </a:solidFill>
            <a:ln>
              <a:solidFill>
                <a:schemeClr val="tx1"/>
              </a:solidFill>
            </a:ln>
          </c:spPr>
          <c:dLbls>
            <c:txPr>
              <a:bodyPr/>
              <a:lstStyle/>
              <a:p>
                <a:pPr>
                  <a:defRPr b="1"/>
                </a:pPr>
                <a:endParaRPr lang="ar-SA"/>
              </a:p>
            </c:txPr>
            <c:showVal val="1"/>
          </c:dLbls>
          <c:cat>
            <c:numRef>
              <c:f>'[Chart in Microsoft Office Word]منشات ومساكن'!$A$20:$A$24</c:f>
              <c:numCache>
                <c:formatCode>General</c:formatCode>
                <c:ptCount val="5"/>
                <c:pt idx="0">
                  <c:v>2008</c:v>
                </c:pt>
                <c:pt idx="1">
                  <c:v>2009</c:v>
                </c:pt>
                <c:pt idx="2">
                  <c:v>2010</c:v>
                </c:pt>
                <c:pt idx="3">
                  <c:v>2011</c:v>
                </c:pt>
                <c:pt idx="4">
                  <c:v>2012</c:v>
                </c:pt>
              </c:numCache>
            </c:numRef>
          </c:cat>
          <c:val>
            <c:numRef>
              <c:f>'[Chart in Microsoft Office Word]منشات ومساكن'!$B$20:$B$24</c:f>
              <c:numCache>
                <c:formatCode>General</c:formatCode>
                <c:ptCount val="5"/>
                <c:pt idx="0">
                  <c:v>205</c:v>
                </c:pt>
                <c:pt idx="1">
                  <c:v>179</c:v>
                </c:pt>
                <c:pt idx="2">
                  <c:v>479</c:v>
                </c:pt>
                <c:pt idx="3">
                  <c:v>534</c:v>
                </c:pt>
                <c:pt idx="4">
                  <c:v>549</c:v>
                </c:pt>
              </c:numCache>
            </c:numRef>
          </c:val>
        </c:ser>
        <c:axId val="68748032"/>
        <c:axId val="68749568"/>
      </c:barChart>
      <c:catAx>
        <c:axId val="68748032"/>
        <c:scaling>
          <c:orientation val="minMax"/>
        </c:scaling>
        <c:axPos val="b"/>
        <c:numFmt formatCode="General" sourceLinked="1"/>
        <c:tickLblPos val="nextTo"/>
        <c:spPr>
          <a:ln>
            <a:solidFill>
              <a:schemeClr val="tx1"/>
            </a:solidFill>
          </a:ln>
        </c:spPr>
        <c:crossAx val="68749568"/>
        <c:crosses val="autoZero"/>
        <c:auto val="1"/>
        <c:lblAlgn val="ctr"/>
        <c:lblOffset val="100"/>
      </c:catAx>
      <c:valAx>
        <c:axId val="68749568"/>
        <c:scaling>
          <c:orientation val="minMax"/>
        </c:scaling>
        <c:delete val="1"/>
        <c:axPos val="l"/>
        <c:numFmt formatCode="General" sourceLinked="1"/>
        <c:tickLblPos val="nextTo"/>
        <c:crossAx val="68748032"/>
        <c:crosses val="autoZero"/>
        <c:crossBetween val="between"/>
      </c:valAx>
    </c:plotArea>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hart>
    <c:plotArea>
      <c:layout/>
      <c:barChart>
        <c:barDir val="col"/>
        <c:grouping val="clustered"/>
        <c:ser>
          <c:idx val="1"/>
          <c:order val="0"/>
          <c:spPr>
            <a:solidFill>
              <a:srgbClr val="FFC000"/>
            </a:solidFill>
            <a:ln>
              <a:solidFill>
                <a:sysClr val="windowText" lastClr="000000"/>
              </a:solidFill>
            </a:ln>
          </c:spPr>
          <c:dLbls>
            <c:showVal val="1"/>
          </c:dLbls>
          <c:cat>
            <c:numRef>
              <c:f>Sheet1!$A$1:$C$1</c:f>
              <c:numCache>
                <c:formatCode>General</c:formatCode>
                <c:ptCount val="3"/>
                <c:pt idx="0">
                  <c:v>2010</c:v>
                </c:pt>
                <c:pt idx="1">
                  <c:v>2011</c:v>
                </c:pt>
                <c:pt idx="2">
                  <c:v>2012</c:v>
                </c:pt>
              </c:numCache>
            </c:numRef>
          </c:cat>
          <c:val>
            <c:numRef>
              <c:f>Sheet1!$A$2:$C$2</c:f>
              <c:numCache>
                <c:formatCode>General</c:formatCode>
                <c:ptCount val="3"/>
                <c:pt idx="0">
                  <c:v>10464</c:v>
                </c:pt>
                <c:pt idx="1">
                  <c:v>13282</c:v>
                </c:pt>
                <c:pt idx="2">
                  <c:v>24073</c:v>
                </c:pt>
              </c:numCache>
            </c:numRef>
          </c:val>
        </c:ser>
        <c:axId val="68755840"/>
        <c:axId val="68757376"/>
      </c:barChart>
      <c:catAx>
        <c:axId val="68755840"/>
        <c:scaling>
          <c:orientation val="minMax"/>
        </c:scaling>
        <c:axPos val="b"/>
        <c:numFmt formatCode="General" sourceLinked="1"/>
        <c:tickLblPos val="nextTo"/>
        <c:crossAx val="68757376"/>
        <c:crosses val="autoZero"/>
        <c:auto val="1"/>
        <c:lblAlgn val="ctr"/>
        <c:lblOffset val="100"/>
      </c:catAx>
      <c:valAx>
        <c:axId val="68757376"/>
        <c:scaling>
          <c:orientation val="minMax"/>
        </c:scaling>
        <c:delete val="1"/>
        <c:axPos val="l"/>
        <c:numFmt formatCode="General" sourceLinked="1"/>
        <c:tickLblPos val="nextTo"/>
        <c:crossAx val="68755840"/>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1590</Words>
  <Characters>9068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الانتهاكات الإسرائيلية للبيئة الفلسطينية</vt:lpstr>
    </vt:vector>
  </TitlesOfParts>
  <Company>Dawliah Computer &amp; Trade</Company>
  <LinksUpToDate>false</LinksUpToDate>
  <CharactersWithSpaces>10637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الانتهاكات الإسرائيلية للبيئة الفلسطينية</dc:title>
  <dc:creator>Hiba</dc:creator>
  <cp:lastModifiedBy>Mohammed AlAmleh</cp:lastModifiedBy>
  <cp:revision>2</cp:revision>
  <cp:lastPrinted>2013-02-04T06:21:00Z</cp:lastPrinted>
  <dcterms:created xsi:type="dcterms:W3CDTF">2013-03-21T07:30:00Z</dcterms:created>
  <dcterms:modified xsi:type="dcterms:W3CDTF">2013-03-21T07:30:00Z</dcterms:modified>
</cp:coreProperties>
</file>