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145" w:rsidRDefault="00B10145" w:rsidP="00FE0C48">
      <w:pPr>
        <w:bidi/>
        <w:rPr>
          <w:sz w:val="28"/>
          <w:szCs w:val="28"/>
          <w:rtl/>
        </w:rPr>
      </w:pPr>
    </w:p>
    <w:p w:rsidR="007C3DE9" w:rsidRPr="007C3DE9" w:rsidRDefault="007C3DE9" w:rsidP="007C3DE9">
      <w:pPr>
        <w:bidi/>
        <w:jc w:val="center"/>
        <w:rPr>
          <w:rFonts w:cs="PT Bold Heading"/>
          <w:sz w:val="32"/>
          <w:szCs w:val="32"/>
          <w:rtl/>
        </w:rPr>
      </w:pPr>
      <w:r w:rsidRPr="007C3DE9">
        <w:rPr>
          <w:rFonts w:cs="PT Bold Heading" w:hint="cs"/>
          <w:sz w:val="32"/>
          <w:szCs w:val="32"/>
          <w:rtl/>
        </w:rPr>
        <w:t>الانتهاكات الاستيطانية الإسرائيلية ضد الفلسطينيين</w:t>
      </w:r>
    </w:p>
    <w:p w:rsidR="007C3DE9" w:rsidRDefault="007C3DE9" w:rsidP="007C3DE9">
      <w:pPr>
        <w:bidi/>
        <w:jc w:val="center"/>
        <w:rPr>
          <w:rFonts w:cs="PT Bold Heading"/>
          <w:sz w:val="32"/>
          <w:szCs w:val="32"/>
          <w:rtl/>
        </w:rPr>
      </w:pPr>
      <w:r w:rsidRPr="007C3DE9">
        <w:rPr>
          <w:rFonts w:cs="PT Bold Heading" w:hint="cs"/>
          <w:sz w:val="32"/>
          <w:szCs w:val="32"/>
          <w:rtl/>
        </w:rPr>
        <w:t>في ظل انتفاضة القدس (حرائر الأقصى)</w:t>
      </w:r>
    </w:p>
    <w:p w:rsidR="007C3DE9" w:rsidRPr="007C3DE9" w:rsidRDefault="007C3DE9" w:rsidP="007C3DE9">
      <w:pPr>
        <w:bidi/>
        <w:jc w:val="center"/>
        <w:rPr>
          <w:rFonts w:cs="PT Bold Heading"/>
          <w:sz w:val="32"/>
          <w:szCs w:val="32"/>
          <w:rtl/>
        </w:rPr>
      </w:pPr>
    </w:p>
    <w:p w:rsidR="007C3DE9" w:rsidRPr="007C3DE9" w:rsidRDefault="007C3DE9" w:rsidP="007C3DE9">
      <w:pPr>
        <w:bidi/>
        <w:jc w:val="center"/>
        <w:rPr>
          <w:rFonts w:cs="Mudir MT"/>
          <w:sz w:val="28"/>
          <w:szCs w:val="28"/>
          <w:rtl/>
        </w:rPr>
      </w:pPr>
      <w:r w:rsidRPr="007C3DE9">
        <w:rPr>
          <w:rFonts w:cs="Mudir MT" w:hint="cs"/>
          <w:sz w:val="28"/>
          <w:szCs w:val="28"/>
          <w:rtl/>
        </w:rPr>
        <w:t xml:space="preserve">"هدم مساكن </w:t>
      </w:r>
      <w:r w:rsidRPr="007C3DE9">
        <w:rPr>
          <w:rFonts w:cs="Mudir MT"/>
          <w:sz w:val="28"/>
          <w:szCs w:val="28"/>
          <w:rtl/>
        </w:rPr>
        <w:t>–</w:t>
      </w:r>
      <w:r w:rsidRPr="007C3DE9">
        <w:rPr>
          <w:rFonts w:cs="Mudir MT" w:hint="cs"/>
          <w:sz w:val="28"/>
          <w:szCs w:val="28"/>
          <w:rtl/>
        </w:rPr>
        <w:t xml:space="preserve"> مصادرة أراضي </w:t>
      </w:r>
      <w:r w:rsidRPr="007C3DE9">
        <w:rPr>
          <w:rFonts w:cs="Mudir MT"/>
          <w:sz w:val="28"/>
          <w:szCs w:val="28"/>
          <w:rtl/>
        </w:rPr>
        <w:t>–</w:t>
      </w:r>
      <w:r w:rsidRPr="007C3DE9">
        <w:rPr>
          <w:rFonts w:cs="Mudir MT" w:hint="cs"/>
          <w:sz w:val="28"/>
          <w:szCs w:val="28"/>
          <w:rtl/>
        </w:rPr>
        <w:t xml:space="preserve"> قلع أشجار </w:t>
      </w:r>
      <w:r w:rsidRPr="007C3DE9">
        <w:rPr>
          <w:rFonts w:cs="Mudir MT"/>
          <w:sz w:val="28"/>
          <w:szCs w:val="28"/>
          <w:rtl/>
        </w:rPr>
        <w:t>–</w:t>
      </w:r>
      <w:r w:rsidRPr="007C3DE9">
        <w:rPr>
          <w:rFonts w:cs="Mudir MT" w:hint="cs"/>
          <w:sz w:val="28"/>
          <w:szCs w:val="28"/>
          <w:rtl/>
        </w:rPr>
        <w:t xml:space="preserve"> استيطان </w:t>
      </w:r>
      <w:r w:rsidRPr="007C3DE9">
        <w:rPr>
          <w:rFonts w:cs="Mudir MT"/>
          <w:sz w:val="28"/>
          <w:szCs w:val="28"/>
          <w:rtl/>
        </w:rPr>
        <w:t>–</w:t>
      </w:r>
      <w:r w:rsidRPr="007C3DE9">
        <w:rPr>
          <w:rFonts w:cs="Mudir MT" w:hint="cs"/>
          <w:sz w:val="28"/>
          <w:szCs w:val="28"/>
          <w:rtl/>
        </w:rPr>
        <w:t xml:space="preserve"> إغلاق طرق"</w:t>
      </w:r>
    </w:p>
    <w:p w:rsidR="007C3DE9" w:rsidRPr="007C3DE9" w:rsidRDefault="007C3DE9" w:rsidP="007C3DE9">
      <w:pPr>
        <w:bidi/>
        <w:jc w:val="center"/>
        <w:rPr>
          <w:rFonts w:cs="Mudir MT"/>
          <w:sz w:val="36"/>
          <w:szCs w:val="36"/>
          <w:rtl/>
        </w:rPr>
      </w:pPr>
    </w:p>
    <w:p w:rsidR="007C3DE9" w:rsidRPr="007C3DE9" w:rsidRDefault="007C3DE9" w:rsidP="007C3DE9">
      <w:pPr>
        <w:bidi/>
        <w:jc w:val="center"/>
        <w:rPr>
          <w:rFonts w:cs="Mudir MT"/>
          <w:sz w:val="36"/>
          <w:szCs w:val="36"/>
          <w:rtl/>
        </w:rPr>
      </w:pPr>
      <w:r w:rsidRPr="007C3DE9">
        <w:rPr>
          <w:rFonts w:cs="Mudir MT" w:hint="cs"/>
          <w:sz w:val="36"/>
          <w:szCs w:val="36"/>
          <w:rtl/>
        </w:rPr>
        <w:t xml:space="preserve">خلال الفترة من 20/09 </w:t>
      </w:r>
      <w:r w:rsidRPr="007C3DE9">
        <w:rPr>
          <w:rFonts w:cs="Mudir MT"/>
          <w:sz w:val="36"/>
          <w:szCs w:val="36"/>
          <w:rtl/>
        </w:rPr>
        <w:t>–</w:t>
      </w:r>
      <w:r w:rsidRPr="007C3DE9">
        <w:rPr>
          <w:rFonts w:cs="Mudir MT" w:hint="cs"/>
          <w:sz w:val="36"/>
          <w:szCs w:val="36"/>
          <w:rtl/>
        </w:rPr>
        <w:t xml:space="preserve"> 18/11/2015م</w:t>
      </w:r>
    </w:p>
    <w:p w:rsidR="007C3DE9" w:rsidRPr="007C3DE9" w:rsidRDefault="007C3DE9" w:rsidP="007C3DE9">
      <w:pPr>
        <w:bidi/>
        <w:jc w:val="center"/>
        <w:rPr>
          <w:rFonts w:cs="Mudir MT"/>
          <w:sz w:val="36"/>
          <w:szCs w:val="36"/>
          <w:rtl/>
        </w:rPr>
      </w:pPr>
    </w:p>
    <w:p w:rsidR="007C3DE9" w:rsidRPr="007C3DE9" w:rsidRDefault="007C3DE9" w:rsidP="007C3DE9">
      <w:pPr>
        <w:bidi/>
        <w:jc w:val="center"/>
        <w:rPr>
          <w:rFonts w:cs="Mudir MT"/>
          <w:sz w:val="36"/>
          <w:szCs w:val="36"/>
          <w:rtl/>
        </w:rPr>
      </w:pPr>
    </w:p>
    <w:p w:rsidR="007C3DE9" w:rsidRPr="007C3DE9" w:rsidRDefault="007C3DE9" w:rsidP="007C3DE9">
      <w:pPr>
        <w:bidi/>
        <w:jc w:val="center"/>
        <w:rPr>
          <w:rFonts w:cs="Mudir MT"/>
          <w:sz w:val="36"/>
          <w:szCs w:val="36"/>
          <w:rtl/>
        </w:rPr>
      </w:pPr>
    </w:p>
    <w:p w:rsidR="007C3DE9" w:rsidRPr="007C3DE9" w:rsidRDefault="007C3DE9" w:rsidP="007C3DE9">
      <w:pPr>
        <w:bidi/>
        <w:jc w:val="center"/>
        <w:rPr>
          <w:rFonts w:cs="Mudir MT"/>
          <w:sz w:val="36"/>
          <w:szCs w:val="36"/>
          <w:u w:val="single"/>
          <w:rtl/>
        </w:rPr>
      </w:pPr>
      <w:r w:rsidRPr="007C3DE9">
        <w:rPr>
          <w:rFonts w:cs="Mudir MT" w:hint="cs"/>
          <w:sz w:val="36"/>
          <w:szCs w:val="36"/>
          <w:u w:val="single"/>
          <w:rtl/>
        </w:rPr>
        <w:t>إع</w:t>
      </w:r>
      <w:r>
        <w:rPr>
          <w:rFonts w:cs="Mudir MT" w:hint="cs"/>
          <w:sz w:val="36"/>
          <w:szCs w:val="36"/>
          <w:u w:val="single"/>
          <w:rtl/>
        </w:rPr>
        <w:t>ــــــــ</w:t>
      </w:r>
      <w:r w:rsidRPr="007C3DE9">
        <w:rPr>
          <w:rFonts w:cs="Mudir MT" w:hint="cs"/>
          <w:sz w:val="36"/>
          <w:szCs w:val="36"/>
          <w:u w:val="single"/>
          <w:rtl/>
        </w:rPr>
        <w:t>داد</w:t>
      </w:r>
    </w:p>
    <w:p w:rsidR="007C3DE9" w:rsidRPr="007C3DE9" w:rsidRDefault="007C3DE9" w:rsidP="007C3DE9">
      <w:pPr>
        <w:bidi/>
        <w:jc w:val="center"/>
        <w:rPr>
          <w:rFonts w:cs="Mudir MT"/>
          <w:sz w:val="36"/>
          <w:szCs w:val="36"/>
          <w:rtl/>
        </w:rPr>
      </w:pPr>
      <w:r w:rsidRPr="007C3DE9">
        <w:rPr>
          <w:rFonts w:cs="Mudir MT" w:hint="cs"/>
          <w:sz w:val="36"/>
          <w:szCs w:val="36"/>
          <w:rtl/>
        </w:rPr>
        <w:t>قسم مراقبة الانتهاكات الإسرائيلية</w:t>
      </w:r>
    </w:p>
    <w:p w:rsidR="007C3DE9" w:rsidRPr="007C3DE9" w:rsidRDefault="007C3DE9" w:rsidP="007C3DE9">
      <w:pPr>
        <w:bidi/>
        <w:jc w:val="center"/>
        <w:rPr>
          <w:rFonts w:cs="Mudir MT"/>
          <w:sz w:val="36"/>
          <w:szCs w:val="36"/>
          <w:rtl/>
        </w:rPr>
      </w:pPr>
      <w:r w:rsidRPr="007C3DE9">
        <w:rPr>
          <w:rFonts w:cs="Mudir MT" w:hint="cs"/>
          <w:sz w:val="36"/>
          <w:szCs w:val="36"/>
          <w:rtl/>
        </w:rPr>
        <w:t>مركز أبحاث الأراضي</w:t>
      </w:r>
    </w:p>
    <w:p w:rsidR="007C3DE9" w:rsidRDefault="00EF565F" w:rsidP="007C3DE9">
      <w:pPr>
        <w:bidi/>
        <w:jc w:val="center"/>
        <w:rPr>
          <w:rFonts w:cs="Mudir MT"/>
          <w:sz w:val="36"/>
          <w:szCs w:val="36"/>
          <w:rtl/>
        </w:rPr>
      </w:pPr>
      <w:r>
        <w:rPr>
          <w:rFonts w:cs="Mudir MT" w:hint="cs"/>
          <w:sz w:val="36"/>
          <w:szCs w:val="36"/>
          <w:rtl/>
        </w:rPr>
        <w:t xml:space="preserve">جمعية الدراسات العربية </w:t>
      </w:r>
    </w:p>
    <w:p w:rsidR="00EF565F" w:rsidRPr="007C3DE9" w:rsidRDefault="00EF565F" w:rsidP="00EF565F">
      <w:pPr>
        <w:bidi/>
        <w:jc w:val="center"/>
        <w:rPr>
          <w:rFonts w:cs="Mudir MT"/>
          <w:sz w:val="36"/>
          <w:szCs w:val="36"/>
          <w:rtl/>
        </w:rPr>
      </w:pPr>
      <w:r>
        <w:rPr>
          <w:rFonts w:cs="Mudir MT" w:hint="cs"/>
          <w:sz w:val="36"/>
          <w:szCs w:val="36"/>
          <w:rtl/>
        </w:rPr>
        <w:t>القدس</w:t>
      </w:r>
    </w:p>
    <w:p w:rsidR="007C3DE9" w:rsidRDefault="007C3DE9" w:rsidP="007C3DE9">
      <w:pPr>
        <w:bidi/>
        <w:jc w:val="center"/>
        <w:rPr>
          <w:rFonts w:cs="Mudir MT"/>
          <w:sz w:val="36"/>
          <w:szCs w:val="36"/>
          <w:rtl/>
        </w:rPr>
      </w:pPr>
    </w:p>
    <w:p w:rsidR="007C3DE9" w:rsidRPr="007C3DE9" w:rsidRDefault="007C3DE9" w:rsidP="007C3DE9">
      <w:pPr>
        <w:bidi/>
        <w:jc w:val="center"/>
        <w:rPr>
          <w:rFonts w:cs="Mudir MT"/>
          <w:sz w:val="36"/>
          <w:szCs w:val="36"/>
          <w:rtl/>
        </w:rPr>
      </w:pPr>
    </w:p>
    <w:p w:rsidR="007C3DE9" w:rsidRPr="007C3DE9" w:rsidRDefault="007C3DE9" w:rsidP="007C3DE9">
      <w:pPr>
        <w:bidi/>
        <w:jc w:val="center"/>
        <w:rPr>
          <w:rFonts w:cs="Mudir MT"/>
          <w:sz w:val="32"/>
          <w:szCs w:val="32"/>
          <w:rtl/>
        </w:rPr>
      </w:pPr>
      <w:r w:rsidRPr="007C3DE9">
        <w:rPr>
          <w:rFonts w:cs="Mudir MT" w:hint="cs"/>
          <w:sz w:val="32"/>
          <w:szCs w:val="32"/>
          <w:rtl/>
        </w:rPr>
        <w:t>تشرين ثاني 2015م</w:t>
      </w:r>
    </w:p>
    <w:p w:rsidR="007C3DE9" w:rsidRDefault="007C3DE9" w:rsidP="007C3DE9">
      <w:pPr>
        <w:bidi/>
        <w:jc w:val="center"/>
        <w:rPr>
          <w:rFonts w:cs="Mudir MT"/>
          <w:sz w:val="32"/>
          <w:szCs w:val="32"/>
          <w:rtl/>
        </w:rPr>
      </w:pPr>
    </w:p>
    <w:p w:rsidR="004E35A4" w:rsidRPr="007C3DE9" w:rsidRDefault="004E35A4" w:rsidP="004E35A4">
      <w:pPr>
        <w:bidi/>
        <w:jc w:val="center"/>
        <w:rPr>
          <w:rFonts w:cs="Mudir MT"/>
          <w:sz w:val="32"/>
          <w:szCs w:val="32"/>
          <w:rtl/>
        </w:rPr>
        <w:sectPr w:rsidR="004E35A4" w:rsidRPr="007C3DE9" w:rsidSect="006636F1">
          <w:headerReference w:type="default" r:id="rId8"/>
          <w:footerReference w:type="default" r:id="rId9"/>
          <w:pgSz w:w="11906" w:h="16838" w:code="9"/>
          <w:pgMar w:top="1440" w:right="1134" w:bottom="1440" w:left="1134" w:header="567" w:footer="567" w:gutter="0"/>
          <w:cols w:space="708"/>
          <w:rtlGutter/>
          <w:docGrid w:linePitch="360"/>
        </w:sectPr>
      </w:pPr>
    </w:p>
    <w:p w:rsidR="00E03D5D" w:rsidRPr="007C3DE9" w:rsidRDefault="007C3DE9" w:rsidP="008002B1">
      <w:pPr>
        <w:tabs>
          <w:tab w:val="left" w:pos="8"/>
        </w:tabs>
        <w:bidi/>
        <w:jc w:val="both"/>
        <w:rPr>
          <w:rFonts w:cs="Mudir MT"/>
          <w:sz w:val="40"/>
          <w:szCs w:val="40"/>
          <w:rtl/>
        </w:rPr>
      </w:pPr>
      <w:r w:rsidRPr="007C3DE9">
        <w:rPr>
          <w:rFonts w:cs="Mudir MT"/>
          <w:sz w:val="40"/>
          <w:szCs w:val="40"/>
        </w:rPr>
        <w:lastRenderedPageBreak/>
        <w:tab/>
      </w:r>
      <w:r w:rsidRPr="007C3DE9">
        <w:rPr>
          <w:rFonts w:cs="Mudir MT" w:hint="cs"/>
          <w:sz w:val="40"/>
          <w:szCs w:val="40"/>
          <w:rtl/>
        </w:rPr>
        <w:t>تمهيد:</w:t>
      </w:r>
    </w:p>
    <w:p w:rsidR="00071D61" w:rsidRPr="00E92298" w:rsidRDefault="007C3DE9" w:rsidP="008002B1">
      <w:pPr>
        <w:tabs>
          <w:tab w:val="left" w:pos="8"/>
        </w:tabs>
        <w:bidi/>
        <w:jc w:val="both"/>
        <w:rPr>
          <w:rFonts w:cs="Simplified Arabic"/>
          <w:sz w:val="30"/>
          <w:szCs w:val="30"/>
          <w:rtl/>
        </w:rPr>
      </w:pPr>
      <w:r w:rsidRPr="00E92298">
        <w:rPr>
          <w:rFonts w:cs="Simplified Arabic" w:hint="cs"/>
          <w:sz w:val="30"/>
          <w:szCs w:val="30"/>
          <w:rtl/>
        </w:rPr>
        <w:t xml:space="preserve">عندما تخيم على الأرض غيوم سوداء تبشر بالأمطار يسرع المزارعون لفتح القنوات نحو الأشجار والآبار  .... وعندما ينشر القمر ظلاله </w:t>
      </w:r>
      <w:r w:rsidR="00071D61" w:rsidRPr="00E92298">
        <w:rPr>
          <w:rFonts w:cs="Simplified Arabic" w:hint="cs"/>
          <w:sz w:val="30"/>
          <w:szCs w:val="30"/>
          <w:rtl/>
        </w:rPr>
        <w:t xml:space="preserve">على الأرض لحظة كسوف الشمس ... يسرع العلماء نحو نواظيرهم للاستمتاع بهذه الظاهرة البديعية ... </w:t>
      </w:r>
    </w:p>
    <w:p w:rsidR="00071D61" w:rsidRPr="00E92298" w:rsidRDefault="00071D61" w:rsidP="008002B1">
      <w:pPr>
        <w:tabs>
          <w:tab w:val="left" w:pos="8"/>
        </w:tabs>
        <w:bidi/>
        <w:jc w:val="both"/>
        <w:rPr>
          <w:rFonts w:cs="Simplified Arabic"/>
          <w:sz w:val="30"/>
          <w:szCs w:val="30"/>
          <w:rtl/>
        </w:rPr>
      </w:pPr>
    </w:p>
    <w:p w:rsidR="00071D61" w:rsidRPr="00E92298" w:rsidRDefault="00071D61" w:rsidP="008002B1">
      <w:pPr>
        <w:tabs>
          <w:tab w:val="left" w:pos="8"/>
        </w:tabs>
        <w:bidi/>
        <w:jc w:val="both"/>
        <w:rPr>
          <w:rFonts w:cs="Simplified Arabic"/>
          <w:sz w:val="30"/>
          <w:szCs w:val="30"/>
          <w:rtl/>
        </w:rPr>
      </w:pPr>
      <w:r w:rsidRPr="00E92298">
        <w:rPr>
          <w:rFonts w:cs="Simplified Arabic" w:hint="cs"/>
          <w:sz w:val="30"/>
          <w:szCs w:val="30"/>
          <w:rtl/>
        </w:rPr>
        <w:t>لكن: .......</w:t>
      </w:r>
    </w:p>
    <w:p w:rsidR="00071D61" w:rsidRPr="00E92298" w:rsidRDefault="00071D61" w:rsidP="008002B1">
      <w:pPr>
        <w:tabs>
          <w:tab w:val="left" w:pos="8"/>
        </w:tabs>
        <w:bidi/>
        <w:jc w:val="both"/>
        <w:rPr>
          <w:rFonts w:cs="Simplified Arabic"/>
          <w:sz w:val="30"/>
          <w:szCs w:val="30"/>
          <w:rtl/>
        </w:rPr>
      </w:pPr>
      <w:r w:rsidRPr="00E92298">
        <w:rPr>
          <w:rFonts w:cs="Simplified Arabic" w:hint="cs"/>
          <w:sz w:val="30"/>
          <w:szCs w:val="30"/>
          <w:rtl/>
        </w:rPr>
        <w:t>عندما تنتشر رائحة الموت والدم في أرجاء فلسطين ... حيث ينشغل الفلسطينيون بدفن شهدائهم ... يسرع المستوطنون اليهود لهدم مساكن الفلسطينيين وقلع أشجارهم وفرض المزيد من حقائق جبروت القوة والعنصرية على ارض فلسطين ...</w:t>
      </w:r>
    </w:p>
    <w:p w:rsidR="00071D61" w:rsidRPr="00E92298" w:rsidRDefault="00071D61" w:rsidP="008002B1">
      <w:pPr>
        <w:tabs>
          <w:tab w:val="left" w:pos="8"/>
        </w:tabs>
        <w:bidi/>
        <w:jc w:val="both"/>
        <w:rPr>
          <w:rFonts w:cs="Simplified Arabic"/>
          <w:sz w:val="30"/>
          <w:szCs w:val="30"/>
          <w:rtl/>
        </w:rPr>
      </w:pPr>
    </w:p>
    <w:p w:rsidR="00071D61" w:rsidRPr="00E92298" w:rsidRDefault="00071D61" w:rsidP="008002B1">
      <w:pPr>
        <w:tabs>
          <w:tab w:val="left" w:pos="8"/>
        </w:tabs>
        <w:bidi/>
        <w:jc w:val="both"/>
        <w:rPr>
          <w:rFonts w:cs="Simplified Arabic"/>
          <w:sz w:val="30"/>
          <w:szCs w:val="30"/>
          <w:rtl/>
        </w:rPr>
      </w:pPr>
      <w:r w:rsidRPr="00E92298">
        <w:rPr>
          <w:rFonts w:cs="Simplified Arabic" w:hint="cs"/>
          <w:sz w:val="30"/>
          <w:szCs w:val="30"/>
          <w:rtl/>
        </w:rPr>
        <w:t xml:space="preserve">ففي كل يوم جديد ... يستغل الاحتلال الإسرائيلي قوته المدعومة من كل قوى الظلام بالعالم ... للسيطرة على المزيد من الأرض الفلسطينية وذلك بقتل أبنائهم وهدم مساكنهم وقلع أشجارهم وتدمير مزارعهم ... ومصادرة أراضيهم وإغلاق طرقهم ... </w:t>
      </w:r>
    </w:p>
    <w:p w:rsidR="00071D61" w:rsidRPr="00E92298" w:rsidRDefault="00071D61" w:rsidP="008002B1">
      <w:pPr>
        <w:tabs>
          <w:tab w:val="left" w:pos="8"/>
        </w:tabs>
        <w:bidi/>
        <w:jc w:val="both"/>
        <w:rPr>
          <w:rFonts w:cs="Simplified Arabic"/>
          <w:sz w:val="30"/>
          <w:szCs w:val="30"/>
          <w:rtl/>
        </w:rPr>
      </w:pPr>
    </w:p>
    <w:p w:rsidR="00071D61" w:rsidRPr="00E92298" w:rsidRDefault="00071D61" w:rsidP="008002B1">
      <w:pPr>
        <w:tabs>
          <w:tab w:val="left" w:pos="8"/>
        </w:tabs>
        <w:bidi/>
        <w:jc w:val="both"/>
        <w:rPr>
          <w:rFonts w:cs="Simplified Arabic"/>
          <w:sz w:val="30"/>
          <w:szCs w:val="30"/>
          <w:rtl/>
        </w:rPr>
      </w:pPr>
      <w:r w:rsidRPr="00E92298">
        <w:rPr>
          <w:rFonts w:cs="Simplified Arabic" w:hint="cs"/>
          <w:sz w:val="30"/>
          <w:szCs w:val="30"/>
          <w:rtl/>
        </w:rPr>
        <w:t>كل ذلك من أجل توسيع وشرعنة مستعمراتهم وإنشاء المزيد منها لأن الاحتلال الإسرائيلي لأرض فلسطين يستهدف الأرض والتاريخ والتراث، ويستهدف اقتلاع أصحاب الأرض الأصليين منها واستبدالهم بهؤلاء المجرمين الملفوظين من شتى بقاع الأرض.</w:t>
      </w:r>
    </w:p>
    <w:p w:rsidR="00071D61" w:rsidRPr="00E92298" w:rsidRDefault="00071D61" w:rsidP="008002B1">
      <w:pPr>
        <w:tabs>
          <w:tab w:val="left" w:pos="8"/>
        </w:tabs>
        <w:bidi/>
        <w:jc w:val="both"/>
        <w:rPr>
          <w:rFonts w:cs="Simplified Arabic"/>
          <w:sz w:val="30"/>
          <w:szCs w:val="30"/>
          <w:rtl/>
        </w:rPr>
      </w:pPr>
    </w:p>
    <w:p w:rsidR="00071D61" w:rsidRPr="00E92298" w:rsidRDefault="00071D61" w:rsidP="008002B1">
      <w:pPr>
        <w:jc w:val="both"/>
        <w:rPr>
          <w:rFonts w:cs="Simplified Arabic"/>
          <w:sz w:val="28"/>
          <w:szCs w:val="28"/>
          <w:rtl/>
        </w:rPr>
      </w:pPr>
      <w:r w:rsidRPr="00E92298">
        <w:rPr>
          <w:rFonts w:cs="Simplified Arabic"/>
          <w:sz w:val="28"/>
          <w:szCs w:val="28"/>
          <w:rtl/>
        </w:rPr>
        <w:br w:type="page"/>
      </w:r>
    </w:p>
    <w:p w:rsidR="00071D61" w:rsidRPr="008002B1" w:rsidRDefault="00071D61" w:rsidP="008002B1">
      <w:pPr>
        <w:tabs>
          <w:tab w:val="left" w:pos="8"/>
        </w:tabs>
        <w:bidi/>
        <w:jc w:val="both"/>
        <w:rPr>
          <w:rFonts w:cs="Mudir MT"/>
          <w:sz w:val="36"/>
          <w:szCs w:val="36"/>
          <w:rtl/>
        </w:rPr>
      </w:pPr>
      <w:r w:rsidRPr="008002B1">
        <w:rPr>
          <w:rFonts w:cs="Mudir MT" w:hint="cs"/>
          <w:sz w:val="36"/>
          <w:szCs w:val="36"/>
          <w:rtl/>
        </w:rPr>
        <w:lastRenderedPageBreak/>
        <w:t>ماذا حدث في</w:t>
      </w:r>
      <w:r w:rsidR="008E3B9A" w:rsidRPr="008002B1">
        <w:rPr>
          <w:rFonts w:cs="Mudir MT" w:hint="cs"/>
          <w:sz w:val="36"/>
          <w:szCs w:val="36"/>
          <w:rtl/>
        </w:rPr>
        <w:t xml:space="preserve"> ظل</w:t>
      </w:r>
      <w:r w:rsidRPr="008002B1">
        <w:rPr>
          <w:rFonts w:cs="Mudir MT" w:hint="cs"/>
          <w:sz w:val="36"/>
          <w:szCs w:val="36"/>
          <w:rtl/>
        </w:rPr>
        <w:t xml:space="preserve"> انتفاضة القدس:</w:t>
      </w:r>
    </w:p>
    <w:p w:rsidR="008E3B9A" w:rsidRPr="00E92298" w:rsidRDefault="008E3B9A" w:rsidP="008002B1">
      <w:pPr>
        <w:tabs>
          <w:tab w:val="left" w:pos="8"/>
        </w:tabs>
        <w:bidi/>
        <w:jc w:val="both"/>
        <w:rPr>
          <w:rFonts w:cs="Simplified Arabic"/>
          <w:sz w:val="28"/>
          <w:szCs w:val="28"/>
          <w:rtl/>
        </w:rPr>
      </w:pPr>
      <w:r w:rsidRPr="00E92298">
        <w:rPr>
          <w:rFonts w:cs="Simplified Arabic" w:hint="cs"/>
          <w:sz w:val="28"/>
          <w:szCs w:val="28"/>
          <w:rtl/>
        </w:rPr>
        <w:t>بينما ينشغل العالم في جرائم الإعدام التي تنفذها قوات الاحتلال الإسرائيلي ضد الشباب الفلسطيني ... ويطل</w:t>
      </w:r>
      <w:r w:rsidR="00216EF2">
        <w:rPr>
          <w:rFonts w:cs="Simplified Arabic" w:hint="cs"/>
          <w:sz w:val="28"/>
          <w:szCs w:val="28"/>
          <w:rtl/>
        </w:rPr>
        <w:t>ق</w:t>
      </w:r>
      <w:r w:rsidRPr="00E92298">
        <w:rPr>
          <w:rFonts w:cs="Simplified Arabic" w:hint="cs"/>
          <w:sz w:val="28"/>
          <w:szCs w:val="28"/>
          <w:rtl/>
        </w:rPr>
        <w:t xml:space="preserve"> أيدي المستوطنين اليهود حرة في قتل وحرق مساكن الفلسطينيين على أبنائها ... ولعل حرق الطفل محمد أبو خضير بالقدس بعد سكب البنزين في جوفه ... وحرق عائلة دوابشة في قرية دوما ... هما مثالان صارخان على سادية هؤلاء المستوطنين الذين يتلذذون برائحة الموت وهي تحرق أجساد الأطفال ...</w:t>
      </w:r>
    </w:p>
    <w:p w:rsidR="008E3B9A" w:rsidRPr="00E92298" w:rsidRDefault="008E3B9A" w:rsidP="008002B1">
      <w:pPr>
        <w:tabs>
          <w:tab w:val="left" w:pos="8"/>
        </w:tabs>
        <w:bidi/>
        <w:jc w:val="both"/>
        <w:rPr>
          <w:rFonts w:cs="Simplified Arabic"/>
          <w:sz w:val="28"/>
          <w:szCs w:val="28"/>
          <w:rtl/>
        </w:rPr>
      </w:pPr>
    </w:p>
    <w:p w:rsidR="008E3B9A" w:rsidRPr="00E92298" w:rsidRDefault="008E3B9A" w:rsidP="00216EF2">
      <w:pPr>
        <w:tabs>
          <w:tab w:val="left" w:pos="8"/>
        </w:tabs>
        <w:bidi/>
        <w:jc w:val="both"/>
        <w:rPr>
          <w:rFonts w:cs="Simplified Arabic"/>
          <w:sz w:val="28"/>
          <w:szCs w:val="28"/>
          <w:rtl/>
        </w:rPr>
      </w:pPr>
      <w:r w:rsidRPr="00E92298">
        <w:rPr>
          <w:rFonts w:cs="Simplified Arabic" w:hint="cs"/>
          <w:sz w:val="28"/>
          <w:szCs w:val="28"/>
          <w:rtl/>
        </w:rPr>
        <w:t>وفي ظل انتفاضة الشباب الفلسطيني بدءاً من القدس</w:t>
      </w:r>
      <w:r w:rsidR="00216EF2">
        <w:rPr>
          <w:rFonts w:cs="Simplified Arabic" w:hint="cs"/>
          <w:sz w:val="28"/>
          <w:szCs w:val="28"/>
          <w:rtl/>
        </w:rPr>
        <w:t xml:space="preserve"> نصرة للمسجد الأقصى وحرائره</w:t>
      </w:r>
      <w:r w:rsidRPr="00E92298">
        <w:rPr>
          <w:rFonts w:cs="Simplified Arabic" w:hint="cs"/>
          <w:sz w:val="28"/>
          <w:szCs w:val="28"/>
          <w:rtl/>
        </w:rPr>
        <w:t xml:space="preserve"> ... سارعت الأجهزة المختصة لهذا الاحتلا</w:t>
      </w:r>
      <w:r w:rsidR="00216EF2">
        <w:rPr>
          <w:rFonts w:cs="Simplified Arabic" w:hint="cs"/>
          <w:sz w:val="28"/>
          <w:szCs w:val="28"/>
          <w:rtl/>
        </w:rPr>
        <w:t>ل من أمنية وعسكرية وتنظيمية الم</w:t>
      </w:r>
      <w:r w:rsidRPr="00E92298">
        <w:rPr>
          <w:rFonts w:cs="Simplified Arabic" w:hint="cs"/>
          <w:sz w:val="28"/>
          <w:szCs w:val="28"/>
          <w:rtl/>
        </w:rPr>
        <w:t>ترافق</w:t>
      </w:r>
      <w:r w:rsidR="00216EF2">
        <w:rPr>
          <w:rFonts w:cs="Simplified Arabic" w:hint="cs"/>
          <w:sz w:val="28"/>
          <w:szCs w:val="28"/>
          <w:rtl/>
        </w:rPr>
        <w:t>ة مع</w:t>
      </w:r>
      <w:r w:rsidRPr="00E92298">
        <w:rPr>
          <w:rFonts w:cs="Simplified Arabic" w:hint="cs"/>
          <w:sz w:val="28"/>
          <w:szCs w:val="28"/>
          <w:rtl/>
        </w:rPr>
        <w:t xml:space="preserve"> أهواء </w:t>
      </w:r>
      <w:r w:rsidR="00216EF2">
        <w:rPr>
          <w:rFonts w:cs="Simplified Arabic" w:hint="cs"/>
          <w:sz w:val="28"/>
          <w:szCs w:val="28"/>
          <w:rtl/>
        </w:rPr>
        <w:t xml:space="preserve">وخطط </w:t>
      </w:r>
      <w:r w:rsidRPr="00E92298">
        <w:rPr>
          <w:rFonts w:cs="Simplified Arabic" w:hint="cs"/>
          <w:sz w:val="28"/>
          <w:szCs w:val="28"/>
          <w:rtl/>
        </w:rPr>
        <w:t xml:space="preserve">مجلس الاستيطان الأعلى في الضفة الغربية ... ليتركوا العالم مشغولاً بأخبار الانتفاضة وأخبار الشهداء والاغلاقات والمواجهات ...  ويسرعون لتنفيذ برنامجهم الاستيطاني الذي ينمو على رائحة الدم الفلسطينية ... </w:t>
      </w:r>
    </w:p>
    <w:p w:rsidR="008E3B9A" w:rsidRPr="00E92298" w:rsidRDefault="008E3B9A" w:rsidP="008002B1">
      <w:pPr>
        <w:tabs>
          <w:tab w:val="left" w:pos="8"/>
        </w:tabs>
        <w:bidi/>
        <w:jc w:val="both"/>
        <w:rPr>
          <w:rFonts w:cs="Simplified Arabic"/>
          <w:sz w:val="28"/>
          <w:szCs w:val="28"/>
          <w:rtl/>
        </w:rPr>
      </w:pPr>
    </w:p>
    <w:p w:rsidR="000E5A31" w:rsidRDefault="008E3B9A" w:rsidP="000E5A31">
      <w:pPr>
        <w:tabs>
          <w:tab w:val="left" w:pos="8"/>
        </w:tabs>
        <w:bidi/>
        <w:jc w:val="both"/>
        <w:rPr>
          <w:rFonts w:cs="Simplified Arabic"/>
          <w:b/>
          <w:bCs/>
          <w:sz w:val="28"/>
          <w:szCs w:val="28"/>
          <w:rtl/>
        </w:rPr>
      </w:pPr>
      <w:r w:rsidRPr="00174A6D">
        <w:rPr>
          <w:rFonts w:cs="Simplified Arabic" w:hint="cs"/>
          <w:b/>
          <w:bCs/>
          <w:sz w:val="28"/>
          <w:szCs w:val="28"/>
          <w:rtl/>
        </w:rPr>
        <w:t>ففي خلال الأيام الستين الماضية</w:t>
      </w:r>
      <w:r w:rsidR="000E5A31" w:rsidRPr="00174A6D">
        <w:rPr>
          <w:rFonts w:cs="Simplified Arabic" w:hint="cs"/>
          <w:b/>
          <w:bCs/>
          <w:sz w:val="28"/>
          <w:szCs w:val="28"/>
          <w:rtl/>
        </w:rPr>
        <w:t xml:space="preserve"> من عمر </w:t>
      </w:r>
      <w:r w:rsidR="00174A6D" w:rsidRPr="00174A6D">
        <w:rPr>
          <w:rFonts w:cs="Simplified Arabic" w:hint="cs"/>
          <w:b/>
          <w:bCs/>
          <w:sz w:val="28"/>
          <w:szCs w:val="28"/>
          <w:rtl/>
        </w:rPr>
        <w:t>انتفاضة</w:t>
      </w:r>
      <w:r w:rsidR="000E5A31" w:rsidRPr="00174A6D">
        <w:rPr>
          <w:rFonts w:cs="Simplified Arabic" w:hint="cs"/>
          <w:b/>
          <w:bCs/>
          <w:sz w:val="28"/>
          <w:szCs w:val="28"/>
          <w:rtl/>
        </w:rPr>
        <w:t xml:space="preserve"> القدس</w:t>
      </w:r>
      <w:r w:rsidR="00216EF2" w:rsidRPr="00174A6D">
        <w:rPr>
          <w:rFonts w:cs="Simplified Arabic" w:hint="cs"/>
          <w:b/>
          <w:bCs/>
          <w:sz w:val="28"/>
          <w:szCs w:val="28"/>
          <w:rtl/>
        </w:rPr>
        <w:t xml:space="preserve"> وال</w:t>
      </w:r>
      <w:r w:rsidR="000E5A31" w:rsidRPr="00174A6D">
        <w:rPr>
          <w:rFonts w:cs="Simplified Arabic" w:hint="cs"/>
          <w:b/>
          <w:bCs/>
          <w:sz w:val="28"/>
          <w:szCs w:val="28"/>
          <w:rtl/>
        </w:rPr>
        <w:t xml:space="preserve">تي قتل جنود </w:t>
      </w:r>
      <w:r w:rsidR="00174A6D" w:rsidRPr="00174A6D">
        <w:rPr>
          <w:rFonts w:cs="Simplified Arabic" w:hint="cs"/>
          <w:b/>
          <w:bCs/>
          <w:sz w:val="28"/>
          <w:szCs w:val="28"/>
          <w:rtl/>
        </w:rPr>
        <w:t>الاحتلال</w:t>
      </w:r>
      <w:r w:rsidR="000E5A31" w:rsidRPr="00174A6D">
        <w:rPr>
          <w:rFonts w:cs="Simplified Arabic" w:hint="cs"/>
          <w:b/>
          <w:bCs/>
          <w:sz w:val="28"/>
          <w:szCs w:val="28"/>
          <w:rtl/>
        </w:rPr>
        <w:t xml:space="preserve"> فيها حوالي 89</w:t>
      </w:r>
      <w:r w:rsidR="00216EF2" w:rsidRPr="00174A6D">
        <w:rPr>
          <w:rFonts w:cs="Simplified Arabic" w:hint="cs"/>
          <w:b/>
          <w:bCs/>
          <w:sz w:val="28"/>
          <w:szCs w:val="28"/>
          <w:rtl/>
        </w:rPr>
        <w:t xml:space="preserve"> شهيدا</w:t>
      </w:r>
      <w:r w:rsidR="00174A6D">
        <w:rPr>
          <w:rFonts w:cs="Simplified Arabic" w:hint="cs"/>
          <w:b/>
          <w:bCs/>
          <w:sz w:val="28"/>
          <w:szCs w:val="28"/>
          <w:rtl/>
        </w:rPr>
        <w:t>ً</w:t>
      </w:r>
      <w:r w:rsidR="00216EF2" w:rsidRPr="00174A6D">
        <w:rPr>
          <w:rFonts w:cs="Simplified Arabic" w:hint="cs"/>
          <w:b/>
          <w:bCs/>
          <w:sz w:val="28"/>
          <w:szCs w:val="28"/>
          <w:rtl/>
        </w:rPr>
        <w:t xml:space="preserve"> منهم 4 </w:t>
      </w:r>
      <w:r w:rsidR="000E5A31" w:rsidRPr="00174A6D">
        <w:rPr>
          <w:rFonts w:cs="Simplified Arabic" w:hint="cs"/>
          <w:b/>
          <w:bCs/>
          <w:sz w:val="28"/>
          <w:szCs w:val="28"/>
          <w:rtl/>
        </w:rPr>
        <w:t>نساء  و18 طفلا</w:t>
      </w:r>
      <w:r w:rsidR="00174A6D">
        <w:rPr>
          <w:rFonts w:cs="Simplified Arabic" w:hint="cs"/>
          <w:b/>
          <w:bCs/>
          <w:sz w:val="28"/>
          <w:szCs w:val="28"/>
          <w:rtl/>
        </w:rPr>
        <w:t>ً</w:t>
      </w:r>
      <w:r w:rsidR="000E5A31" w:rsidRPr="00174A6D">
        <w:rPr>
          <w:rFonts w:cs="Simplified Arabic" w:hint="cs"/>
          <w:b/>
          <w:bCs/>
          <w:sz w:val="28"/>
          <w:szCs w:val="28"/>
          <w:rtl/>
        </w:rPr>
        <w:t xml:space="preserve"> </w:t>
      </w:r>
      <w:r w:rsidR="00174A6D" w:rsidRPr="00174A6D">
        <w:rPr>
          <w:rFonts w:cs="Simplified Arabic" w:hint="cs"/>
          <w:b/>
          <w:bCs/>
          <w:sz w:val="28"/>
          <w:szCs w:val="28"/>
          <w:rtl/>
        </w:rPr>
        <w:t>واعتقلت</w:t>
      </w:r>
      <w:r w:rsidR="000E5A31" w:rsidRPr="00174A6D">
        <w:rPr>
          <w:rFonts w:cs="Simplified Arabic" w:hint="cs"/>
          <w:b/>
          <w:bCs/>
          <w:sz w:val="28"/>
          <w:szCs w:val="28"/>
          <w:rtl/>
        </w:rPr>
        <w:t xml:space="preserve"> الآلاف من </w:t>
      </w:r>
      <w:r w:rsidR="00216EF2" w:rsidRPr="00174A6D">
        <w:rPr>
          <w:rFonts w:cs="Simplified Arabic" w:hint="cs"/>
          <w:b/>
          <w:bCs/>
          <w:sz w:val="28"/>
          <w:szCs w:val="28"/>
          <w:rtl/>
        </w:rPr>
        <w:t>أبناء شعبنا</w:t>
      </w:r>
      <w:r w:rsidR="00FA4C8F">
        <w:rPr>
          <w:rFonts w:cs="Simplified Arabic" w:hint="cs"/>
          <w:b/>
          <w:bCs/>
          <w:sz w:val="28"/>
          <w:szCs w:val="28"/>
          <w:rtl/>
        </w:rPr>
        <w:t>،</w:t>
      </w:r>
      <w:r w:rsidR="00216EF2" w:rsidRPr="00174A6D">
        <w:rPr>
          <w:rFonts w:cs="Simplified Arabic" w:hint="cs"/>
          <w:b/>
          <w:bCs/>
          <w:sz w:val="28"/>
          <w:szCs w:val="28"/>
          <w:rtl/>
        </w:rPr>
        <w:t xml:space="preserve"> </w:t>
      </w:r>
      <w:r w:rsidR="000E5A31" w:rsidRPr="00174A6D">
        <w:rPr>
          <w:rFonts w:cs="Simplified Arabic" w:hint="cs"/>
          <w:b/>
          <w:bCs/>
          <w:sz w:val="28"/>
          <w:szCs w:val="28"/>
          <w:rtl/>
        </w:rPr>
        <w:t>فقد قامت أيضا</w:t>
      </w:r>
      <w:r w:rsidR="00FA4C8F">
        <w:rPr>
          <w:rFonts w:cs="Simplified Arabic" w:hint="cs"/>
          <w:b/>
          <w:bCs/>
          <w:sz w:val="28"/>
          <w:szCs w:val="28"/>
          <w:rtl/>
        </w:rPr>
        <w:t>ً</w:t>
      </w:r>
      <w:r w:rsidR="000E5A31" w:rsidRPr="00174A6D">
        <w:rPr>
          <w:rFonts w:cs="Simplified Arabic" w:hint="cs"/>
          <w:b/>
          <w:bCs/>
          <w:sz w:val="28"/>
          <w:szCs w:val="28"/>
          <w:rtl/>
        </w:rPr>
        <w:t xml:space="preserve"> </w:t>
      </w:r>
      <w:r w:rsidR="00174A6D" w:rsidRPr="00174A6D">
        <w:rPr>
          <w:rFonts w:cs="Simplified Arabic" w:hint="cs"/>
          <w:b/>
          <w:bCs/>
          <w:sz w:val="28"/>
          <w:szCs w:val="28"/>
          <w:rtl/>
        </w:rPr>
        <w:t>بالانتهاكات</w:t>
      </w:r>
      <w:r w:rsidR="00174A6D">
        <w:rPr>
          <w:rFonts w:cs="Simplified Arabic" w:hint="cs"/>
          <w:b/>
          <w:bCs/>
          <w:sz w:val="28"/>
          <w:szCs w:val="28"/>
          <w:rtl/>
        </w:rPr>
        <w:t xml:space="preserve"> التالية</w:t>
      </w:r>
      <w:r w:rsidR="000E5A31" w:rsidRPr="00174A6D">
        <w:rPr>
          <w:rFonts w:cs="Simplified Arabic" w:hint="cs"/>
          <w:b/>
          <w:bCs/>
          <w:sz w:val="28"/>
          <w:szCs w:val="28"/>
          <w:rtl/>
        </w:rPr>
        <w:t>:</w:t>
      </w:r>
    </w:p>
    <w:p w:rsidR="00174A6D" w:rsidRPr="00174A6D" w:rsidRDefault="00174A6D" w:rsidP="00174A6D">
      <w:pPr>
        <w:tabs>
          <w:tab w:val="left" w:pos="8"/>
        </w:tabs>
        <w:bidi/>
        <w:jc w:val="both"/>
        <w:rPr>
          <w:rFonts w:cs="Simplified Arabic"/>
          <w:b/>
          <w:bCs/>
          <w:sz w:val="28"/>
          <w:szCs w:val="28"/>
          <w:rtl/>
        </w:rPr>
      </w:pPr>
    </w:p>
    <w:p w:rsidR="008E3B9A" w:rsidRPr="00174A6D" w:rsidRDefault="008E3B9A" w:rsidP="00174A6D">
      <w:pPr>
        <w:pStyle w:val="ListParagraph"/>
        <w:numPr>
          <w:ilvl w:val="0"/>
          <w:numId w:val="1"/>
        </w:numPr>
        <w:tabs>
          <w:tab w:val="left" w:pos="8"/>
        </w:tabs>
        <w:bidi/>
        <w:spacing w:line="360" w:lineRule="auto"/>
        <w:jc w:val="both"/>
        <w:rPr>
          <w:rFonts w:cs="Simplified Arabic"/>
          <w:b/>
          <w:bCs/>
          <w:sz w:val="28"/>
          <w:szCs w:val="28"/>
          <w:rtl/>
        </w:rPr>
      </w:pPr>
      <w:r w:rsidRPr="00174A6D">
        <w:rPr>
          <w:rFonts w:cs="Simplified Arabic" w:hint="cs"/>
          <w:b/>
          <w:bCs/>
          <w:sz w:val="28"/>
          <w:szCs w:val="28"/>
          <w:rtl/>
        </w:rPr>
        <w:t xml:space="preserve"> هدم الاحتلال أكثر من 53 مسكناً ومنشأة فلسطينية.</w:t>
      </w:r>
    </w:p>
    <w:p w:rsidR="008E3B9A" w:rsidRPr="00174A6D" w:rsidRDefault="008E3B9A" w:rsidP="005B3C64">
      <w:pPr>
        <w:pStyle w:val="ListParagraph"/>
        <w:numPr>
          <w:ilvl w:val="0"/>
          <w:numId w:val="1"/>
        </w:numPr>
        <w:tabs>
          <w:tab w:val="left" w:pos="8"/>
        </w:tabs>
        <w:bidi/>
        <w:spacing w:line="360" w:lineRule="auto"/>
        <w:jc w:val="both"/>
        <w:rPr>
          <w:rFonts w:cs="Simplified Arabic"/>
          <w:b/>
          <w:bCs/>
          <w:sz w:val="28"/>
          <w:szCs w:val="28"/>
        </w:rPr>
      </w:pPr>
      <w:r w:rsidRPr="00174A6D">
        <w:rPr>
          <w:rFonts w:cs="Simplified Arabic" w:hint="cs"/>
          <w:b/>
          <w:bCs/>
          <w:sz w:val="28"/>
          <w:szCs w:val="28"/>
          <w:rtl/>
        </w:rPr>
        <w:t>و</w:t>
      </w:r>
      <w:r w:rsidR="005B3C64">
        <w:rPr>
          <w:rFonts w:cs="Simplified Arabic" w:hint="cs"/>
          <w:b/>
          <w:bCs/>
          <w:sz w:val="28"/>
          <w:szCs w:val="28"/>
          <w:rtl/>
        </w:rPr>
        <w:t>هدد</w:t>
      </w:r>
      <w:r w:rsidRPr="00174A6D">
        <w:rPr>
          <w:rFonts w:cs="Simplified Arabic" w:hint="cs"/>
          <w:b/>
          <w:bCs/>
          <w:sz w:val="28"/>
          <w:szCs w:val="28"/>
          <w:rtl/>
        </w:rPr>
        <w:t xml:space="preserve"> حوالي </w:t>
      </w:r>
      <w:r w:rsidR="00FA4C8F">
        <w:rPr>
          <w:rFonts w:cs="Simplified Arabic" w:hint="cs"/>
          <w:b/>
          <w:bCs/>
          <w:sz w:val="28"/>
          <w:szCs w:val="28"/>
          <w:rtl/>
        </w:rPr>
        <w:t>71</w:t>
      </w:r>
      <w:r w:rsidRPr="00174A6D">
        <w:rPr>
          <w:rFonts w:cs="Simplified Arabic" w:hint="cs"/>
          <w:b/>
          <w:bCs/>
          <w:sz w:val="28"/>
          <w:szCs w:val="28"/>
          <w:rtl/>
        </w:rPr>
        <w:t xml:space="preserve"> مسكناً ومنشأة أخرى بالهدم.</w:t>
      </w:r>
    </w:p>
    <w:p w:rsidR="008E3B9A" w:rsidRPr="00174A6D" w:rsidRDefault="008E3B9A" w:rsidP="00174A6D">
      <w:pPr>
        <w:pStyle w:val="ListParagraph"/>
        <w:numPr>
          <w:ilvl w:val="0"/>
          <w:numId w:val="1"/>
        </w:numPr>
        <w:tabs>
          <w:tab w:val="left" w:pos="8"/>
        </w:tabs>
        <w:bidi/>
        <w:spacing w:line="360" w:lineRule="auto"/>
        <w:jc w:val="both"/>
        <w:rPr>
          <w:rFonts w:cs="Simplified Arabic"/>
          <w:b/>
          <w:bCs/>
          <w:sz w:val="28"/>
          <w:szCs w:val="28"/>
        </w:rPr>
      </w:pPr>
      <w:r w:rsidRPr="00174A6D">
        <w:rPr>
          <w:rFonts w:cs="Simplified Arabic" w:hint="cs"/>
          <w:b/>
          <w:bCs/>
          <w:sz w:val="28"/>
          <w:szCs w:val="28"/>
          <w:rtl/>
        </w:rPr>
        <w:t>وصادروا واستولوا واعتدوا على أكثر من 500 دونم من الأراضي الفلسطينية الخاصة والزراعية.</w:t>
      </w:r>
    </w:p>
    <w:p w:rsidR="008E3B9A" w:rsidRPr="00174A6D" w:rsidRDefault="008E3B9A" w:rsidP="00174A6D">
      <w:pPr>
        <w:pStyle w:val="ListParagraph"/>
        <w:numPr>
          <w:ilvl w:val="0"/>
          <w:numId w:val="1"/>
        </w:numPr>
        <w:tabs>
          <w:tab w:val="left" w:pos="8"/>
        </w:tabs>
        <w:bidi/>
        <w:spacing w:line="360" w:lineRule="auto"/>
        <w:jc w:val="both"/>
        <w:rPr>
          <w:rFonts w:cs="Simplified Arabic"/>
          <w:b/>
          <w:bCs/>
          <w:sz w:val="28"/>
          <w:szCs w:val="28"/>
        </w:rPr>
      </w:pPr>
      <w:r w:rsidRPr="00174A6D">
        <w:rPr>
          <w:rFonts w:cs="Simplified Arabic" w:hint="cs"/>
          <w:b/>
          <w:bCs/>
          <w:sz w:val="28"/>
          <w:szCs w:val="28"/>
          <w:rtl/>
        </w:rPr>
        <w:t xml:space="preserve">واقتلعوا وحطموا </w:t>
      </w:r>
      <w:r w:rsidR="00B31E7B" w:rsidRPr="00174A6D">
        <w:rPr>
          <w:rFonts w:cs="Simplified Arabic" w:hint="cs"/>
          <w:b/>
          <w:bCs/>
          <w:sz w:val="28"/>
          <w:szCs w:val="28"/>
          <w:rtl/>
        </w:rPr>
        <w:t>حوالي 831 شجرة مثمرة.</w:t>
      </w:r>
    </w:p>
    <w:p w:rsidR="00B31E7B" w:rsidRPr="00174A6D" w:rsidRDefault="00B31E7B" w:rsidP="004E35A4">
      <w:pPr>
        <w:pStyle w:val="ListParagraph"/>
        <w:numPr>
          <w:ilvl w:val="0"/>
          <w:numId w:val="1"/>
        </w:numPr>
        <w:tabs>
          <w:tab w:val="left" w:pos="8"/>
        </w:tabs>
        <w:bidi/>
        <w:spacing w:line="360" w:lineRule="auto"/>
        <w:jc w:val="both"/>
        <w:rPr>
          <w:rFonts w:cs="Simplified Arabic"/>
          <w:b/>
          <w:bCs/>
          <w:sz w:val="28"/>
          <w:szCs w:val="28"/>
        </w:rPr>
      </w:pPr>
      <w:r w:rsidRPr="00174A6D">
        <w:rPr>
          <w:rFonts w:cs="Simplified Arabic" w:hint="cs"/>
          <w:b/>
          <w:bCs/>
          <w:sz w:val="28"/>
          <w:szCs w:val="28"/>
          <w:rtl/>
        </w:rPr>
        <w:t xml:space="preserve">وأضافوا </w:t>
      </w:r>
      <w:r w:rsidR="004E35A4">
        <w:rPr>
          <w:rFonts w:cs="Simplified Arabic" w:hint="cs"/>
          <w:b/>
          <w:bCs/>
          <w:sz w:val="28"/>
          <w:szCs w:val="28"/>
          <w:rtl/>
        </w:rPr>
        <w:t>57</w:t>
      </w:r>
      <w:r w:rsidRPr="00174A6D">
        <w:rPr>
          <w:rFonts w:cs="Simplified Arabic" w:hint="cs"/>
          <w:b/>
          <w:bCs/>
          <w:sz w:val="28"/>
          <w:szCs w:val="28"/>
          <w:rtl/>
        </w:rPr>
        <w:t xml:space="preserve"> حاجزاً ترابياً ومكعبات </w:t>
      </w:r>
      <w:r w:rsidR="00174A6D" w:rsidRPr="00174A6D">
        <w:rPr>
          <w:rFonts w:cs="Simplified Arabic" w:hint="cs"/>
          <w:b/>
          <w:bCs/>
          <w:sz w:val="28"/>
          <w:szCs w:val="28"/>
          <w:rtl/>
        </w:rPr>
        <w:t>إسمنتية</w:t>
      </w:r>
      <w:r w:rsidRPr="00174A6D">
        <w:rPr>
          <w:rFonts w:cs="Simplified Arabic" w:hint="cs"/>
          <w:b/>
          <w:bCs/>
          <w:sz w:val="28"/>
          <w:szCs w:val="28"/>
          <w:rtl/>
        </w:rPr>
        <w:t>.</w:t>
      </w:r>
    </w:p>
    <w:p w:rsidR="00B31E7B" w:rsidRPr="00174A6D" w:rsidRDefault="00B31E7B" w:rsidP="00174A6D">
      <w:pPr>
        <w:pStyle w:val="ListParagraph"/>
        <w:numPr>
          <w:ilvl w:val="0"/>
          <w:numId w:val="1"/>
        </w:numPr>
        <w:tabs>
          <w:tab w:val="left" w:pos="8"/>
        </w:tabs>
        <w:bidi/>
        <w:spacing w:line="360" w:lineRule="auto"/>
        <w:jc w:val="both"/>
        <w:rPr>
          <w:rFonts w:cs="Simplified Arabic"/>
          <w:b/>
          <w:bCs/>
          <w:sz w:val="28"/>
          <w:szCs w:val="28"/>
        </w:rPr>
      </w:pPr>
      <w:r w:rsidRPr="00174A6D">
        <w:rPr>
          <w:rFonts w:cs="Simplified Arabic" w:hint="cs"/>
          <w:b/>
          <w:bCs/>
          <w:sz w:val="28"/>
          <w:szCs w:val="28"/>
          <w:rtl/>
        </w:rPr>
        <w:t>وصادقوا على شرعنة حوالي 10 بؤر استعمارية وأحياء استيطانية.</w:t>
      </w:r>
    </w:p>
    <w:p w:rsidR="00B31E7B" w:rsidRPr="00174A6D" w:rsidRDefault="00B31E7B" w:rsidP="00174A6D">
      <w:pPr>
        <w:pStyle w:val="ListParagraph"/>
        <w:numPr>
          <w:ilvl w:val="0"/>
          <w:numId w:val="1"/>
        </w:numPr>
        <w:tabs>
          <w:tab w:val="left" w:pos="8"/>
        </w:tabs>
        <w:bidi/>
        <w:spacing w:line="360" w:lineRule="auto"/>
        <w:jc w:val="both"/>
        <w:rPr>
          <w:rFonts w:cs="Simplified Arabic"/>
          <w:b/>
          <w:bCs/>
          <w:sz w:val="28"/>
          <w:szCs w:val="28"/>
          <w:rtl/>
        </w:rPr>
      </w:pPr>
      <w:r w:rsidRPr="00174A6D">
        <w:rPr>
          <w:rFonts w:cs="Simplified Arabic" w:hint="cs"/>
          <w:b/>
          <w:bCs/>
          <w:sz w:val="28"/>
          <w:szCs w:val="28"/>
          <w:rtl/>
        </w:rPr>
        <w:t>كما وصادقوا على إنشاء حوالي 4700 وحدة استيطانية جديدة.</w:t>
      </w:r>
    </w:p>
    <w:p w:rsidR="00E92298" w:rsidRDefault="00E92298" w:rsidP="008002B1">
      <w:pPr>
        <w:tabs>
          <w:tab w:val="left" w:pos="8"/>
        </w:tabs>
        <w:bidi/>
        <w:jc w:val="both"/>
        <w:rPr>
          <w:rFonts w:cs="Simplified Arabic"/>
          <w:sz w:val="28"/>
          <w:szCs w:val="28"/>
          <w:rtl/>
        </w:rPr>
      </w:pPr>
    </w:p>
    <w:p w:rsidR="00174A6D" w:rsidRDefault="00174A6D">
      <w:pPr>
        <w:rPr>
          <w:rFonts w:cs="Simplified Arabic"/>
          <w:b/>
          <w:bCs/>
          <w:sz w:val="28"/>
          <w:szCs w:val="28"/>
          <w:rtl/>
        </w:rPr>
      </w:pPr>
      <w:r>
        <w:rPr>
          <w:rFonts w:cs="Simplified Arabic"/>
          <w:b/>
          <w:bCs/>
          <w:sz w:val="28"/>
          <w:szCs w:val="28"/>
          <w:rtl/>
        </w:rPr>
        <w:br w:type="page"/>
      </w:r>
    </w:p>
    <w:p w:rsidR="008E3B9A" w:rsidRPr="00E92298" w:rsidRDefault="00B31E7B" w:rsidP="00E92298">
      <w:pPr>
        <w:tabs>
          <w:tab w:val="left" w:pos="8"/>
        </w:tabs>
        <w:bidi/>
        <w:jc w:val="both"/>
        <w:rPr>
          <w:rFonts w:cs="Simplified Arabic"/>
          <w:b/>
          <w:bCs/>
          <w:sz w:val="28"/>
          <w:szCs w:val="28"/>
          <w:rtl/>
        </w:rPr>
      </w:pPr>
      <w:r w:rsidRPr="00E92298">
        <w:rPr>
          <w:rFonts w:cs="Simplified Arabic" w:hint="cs"/>
          <w:b/>
          <w:bCs/>
          <w:sz w:val="28"/>
          <w:szCs w:val="28"/>
          <w:rtl/>
        </w:rPr>
        <w:t>هذه هي عقلية الاحتلال الإسرائيلي الذي يسعى لإخفاء جرائمه تحت ظلال القتل والإجرام والخراب.</w:t>
      </w:r>
    </w:p>
    <w:p w:rsidR="008002B1" w:rsidRPr="00E92298" w:rsidRDefault="00B31E7B" w:rsidP="008002B1">
      <w:pPr>
        <w:tabs>
          <w:tab w:val="left" w:pos="8"/>
        </w:tabs>
        <w:bidi/>
        <w:jc w:val="both"/>
        <w:rPr>
          <w:rFonts w:cs="Simplified Arabic"/>
          <w:b/>
          <w:bCs/>
          <w:sz w:val="28"/>
          <w:szCs w:val="28"/>
          <w:rtl/>
        </w:rPr>
      </w:pPr>
      <w:r w:rsidRPr="00E92298">
        <w:rPr>
          <w:rFonts w:cs="Simplified Arabic" w:hint="cs"/>
          <w:b/>
          <w:bCs/>
          <w:sz w:val="28"/>
          <w:szCs w:val="28"/>
          <w:rtl/>
        </w:rPr>
        <w:t xml:space="preserve">والجداول والخرائط التالية توضح الجرائم الإسرائيلية الجديدة بحق الأرض والسكن والشجر في محافظات الضفة الغربية "تشمل القدس الشرقية" منذ انطلاق انتفاضة القدس 20/09/2015 </w:t>
      </w:r>
      <w:r w:rsidRPr="00E92298">
        <w:rPr>
          <w:rFonts w:cs="Simplified Arabic"/>
          <w:b/>
          <w:bCs/>
          <w:sz w:val="28"/>
          <w:szCs w:val="28"/>
          <w:rtl/>
        </w:rPr>
        <w:t>–</w:t>
      </w:r>
      <w:r w:rsidRPr="00E92298">
        <w:rPr>
          <w:rFonts w:cs="Simplified Arabic" w:hint="cs"/>
          <w:b/>
          <w:bCs/>
          <w:sz w:val="28"/>
          <w:szCs w:val="28"/>
          <w:rtl/>
        </w:rPr>
        <w:t xml:space="preserve"> حتى اليوم 18/11/2015م .</w:t>
      </w:r>
    </w:p>
    <w:p w:rsidR="00174A6D" w:rsidRDefault="00174A6D" w:rsidP="008002B1">
      <w:pPr>
        <w:bidi/>
        <w:jc w:val="both"/>
        <w:rPr>
          <w:rFonts w:cs="Simplified Arabic"/>
          <w:b/>
          <w:bCs/>
          <w:sz w:val="28"/>
          <w:szCs w:val="28"/>
          <w:rtl/>
        </w:rPr>
      </w:pPr>
    </w:p>
    <w:p w:rsidR="008002B1" w:rsidRPr="00E92298" w:rsidRDefault="008002B1" w:rsidP="00174A6D">
      <w:pPr>
        <w:bidi/>
        <w:jc w:val="both"/>
        <w:rPr>
          <w:rFonts w:cs="Simplified Arabic"/>
          <w:b/>
          <w:bCs/>
          <w:sz w:val="28"/>
          <w:szCs w:val="28"/>
          <w:rtl/>
        </w:rPr>
      </w:pPr>
      <w:r w:rsidRPr="00E92298">
        <w:rPr>
          <w:rFonts w:cs="Simplified Arabic" w:hint="cs"/>
          <w:b/>
          <w:bCs/>
          <w:sz w:val="28"/>
          <w:szCs w:val="28"/>
          <w:rtl/>
        </w:rPr>
        <w:t xml:space="preserve">يبين الجدول أعداد المساكن والمنشآت المهدومة في الضفة الغربية ( تشمل القدس الشرقية) منذ بداية انتفاضة القدس </w:t>
      </w:r>
      <w:r w:rsidRPr="00E92298">
        <w:rPr>
          <w:rFonts w:cs="Simplified Arabic"/>
          <w:b/>
          <w:bCs/>
          <w:sz w:val="28"/>
          <w:szCs w:val="28"/>
        </w:rPr>
        <w:t>}</w:t>
      </w:r>
      <w:r w:rsidRPr="00E92298">
        <w:rPr>
          <w:rFonts w:cs="Simplified Arabic" w:hint="cs"/>
          <w:b/>
          <w:bCs/>
          <w:sz w:val="28"/>
          <w:szCs w:val="28"/>
          <w:rtl/>
        </w:rPr>
        <w:t xml:space="preserve">حرائر الأقصى </w:t>
      </w:r>
      <w:r w:rsidRPr="00E92298">
        <w:rPr>
          <w:rFonts w:cs="Simplified Arabic"/>
          <w:b/>
          <w:bCs/>
          <w:sz w:val="28"/>
          <w:szCs w:val="28"/>
        </w:rPr>
        <w:t>{</w:t>
      </w:r>
      <w:r w:rsidRPr="00E92298">
        <w:rPr>
          <w:rFonts w:cs="Simplified Arabic" w:hint="cs"/>
          <w:b/>
          <w:bCs/>
          <w:sz w:val="28"/>
          <w:szCs w:val="28"/>
          <w:rtl/>
        </w:rPr>
        <w:t xml:space="preserve">  حتى تاريخه ( 20/09/2015م </w:t>
      </w:r>
      <w:r w:rsidRPr="00E92298">
        <w:rPr>
          <w:rFonts w:cs="Simplified Arabic"/>
          <w:b/>
          <w:bCs/>
          <w:sz w:val="28"/>
          <w:szCs w:val="28"/>
          <w:rtl/>
        </w:rPr>
        <w:t>–</w:t>
      </w:r>
      <w:r w:rsidRPr="00E92298">
        <w:rPr>
          <w:rFonts w:cs="Simplified Arabic" w:hint="cs"/>
          <w:b/>
          <w:bCs/>
          <w:sz w:val="28"/>
          <w:szCs w:val="28"/>
          <w:rtl/>
        </w:rPr>
        <w:t xml:space="preserve"> 18/11/2015م):</w:t>
      </w:r>
    </w:p>
    <w:tbl>
      <w:tblPr>
        <w:tblStyle w:val="TableGrid"/>
        <w:bidiVisual/>
        <w:tblW w:w="8642" w:type="dxa"/>
        <w:jc w:val="center"/>
        <w:tblLook w:val="04A0"/>
      </w:tblPr>
      <w:tblGrid>
        <w:gridCol w:w="2880"/>
        <w:gridCol w:w="2881"/>
        <w:gridCol w:w="2881"/>
      </w:tblGrid>
      <w:tr w:rsidR="008002B1" w:rsidRPr="00E92298" w:rsidTr="00174A6D">
        <w:trPr>
          <w:trHeight w:val="1792"/>
          <w:jc w:val="center"/>
        </w:trPr>
        <w:tc>
          <w:tcPr>
            <w:tcW w:w="2880" w:type="dxa"/>
            <w:shd w:val="clear" w:color="auto" w:fill="E5DFEC" w:themeFill="accent4" w:themeFillTint="33"/>
            <w:vAlign w:val="center"/>
          </w:tcPr>
          <w:p w:rsidR="008002B1" w:rsidRPr="00E92298" w:rsidRDefault="008002B1" w:rsidP="008002B1">
            <w:pPr>
              <w:bidi/>
              <w:jc w:val="center"/>
              <w:rPr>
                <w:rFonts w:cs="Simplified Arabic"/>
                <w:b/>
                <w:bCs/>
                <w:sz w:val="28"/>
                <w:szCs w:val="28"/>
                <w:rtl/>
              </w:rPr>
            </w:pPr>
            <w:r w:rsidRPr="00E92298">
              <w:rPr>
                <w:rFonts w:cs="Simplified Arabic" w:hint="cs"/>
                <w:b/>
                <w:bCs/>
                <w:sz w:val="28"/>
                <w:szCs w:val="28"/>
                <w:rtl/>
              </w:rPr>
              <w:t>المحافظات</w:t>
            </w:r>
          </w:p>
        </w:tc>
        <w:tc>
          <w:tcPr>
            <w:tcW w:w="2881" w:type="dxa"/>
            <w:shd w:val="clear" w:color="auto" w:fill="E5DFEC" w:themeFill="accent4" w:themeFillTint="33"/>
            <w:vAlign w:val="center"/>
          </w:tcPr>
          <w:p w:rsidR="008002B1" w:rsidRPr="00E92298" w:rsidRDefault="008002B1" w:rsidP="008002B1">
            <w:pPr>
              <w:bidi/>
              <w:jc w:val="center"/>
              <w:rPr>
                <w:rFonts w:cs="Simplified Arabic"/>
                <w:b/>
                <w:bCs/>
                <w:sz w:val="28"/>
                <w:szCs w:val="28"/>
                <w:rtl/>
              </w:rPr>
            </w:pPr>
            <w:r w:rsidRPr="00E92298">
              <w:rPr>
                <w:rFonts w:cs="Simplified Arabic" w:hint="cs"/>
                <w:b/>
                <w:bCs/>
                <w:sz w:val="28"/>
                <w:szCs w:val="28"/>
                <w:rtl/>
              </w:rPr>
              <w:t>عدد المنشآت المهدومة "عدم الترخيص"</w:t>
            </w:r>
          </w:p>
        </w:tc>
        <w:tc>
          <w:tcPr>
            <w:tcW w:w="2881" w:type="dxa"/>
            <w:shd w:val="clear" w:color="auto" w:fill="E5DFEC" w:themeFill="accent4" w:themeFillTint="33"/>
            <w:vAlign w:val="center"/>
          </w:tcPr>
          <w:p w:rsidR="008002B1" w:rsidRPr="00E92298" w:rsidRDefault="008002B1" w:rsidP="008002B1">
            <w:pPr>
              <w:bidi/>
              <w:jc w:val="center"/>
              <w:rPr>
                <w:rFonts w:cs="Simplified Arabic"/>
                <w:b/>
                <w:bCs/>
                <w:sz w:val="28"/>
                <w:szCs w:val="28"/>
                <w:rtl/>
              </w:rPr>
            </w:pPr>
            <w:r w:rsidRPr="00E92298">
              <w:rPr>
                <w:rFonts w:cs="Simplified Arabic" w:hint="cs"/>
                <w:b/>
                <w:bCs/>
                <w:sz w:val="28"/>
                <w:szCs w:val="28"/>
                <w:rtl/>
              </w:rPr>
              <w:t>عدد المساكن المهدومة " بذريعة أمنية"</w:t>
            </w:r>
          </w:p>
        </w:tc>
      </w:tr>
      <w:tr w:rsidR="008002B1" w:rsidRPr="00E92298" w:rsidTr="00174A6D">
        <w:trPr>
          <w:trHeight w:val="623"/>
          <w:jc w:val="center"/>
        </w:trPr>
        <w:tc>
          <w:tcPr>
            <w:tcW w:w="2880" w:type="dxa"/>
            <w:vAlign w:val="center"/>
          </w:tcPr>
          <w:p w:rsidR="008002B1" w:rsidRPr="00E92298" w:rsidRDefault="008002B1" w:rsidP="008002B1">
            <w:pPr>
              <w:bidi/>
              <w:jc w:val="center"/>
              <w:rPr>
                <w:rFonts w:cs="Simplified Arabic"/>
                <w:sz w:val="28"/>
                <w:szCs w:val="28"/>
                <w:rtl/>
              </w:rPr>
            </w:pPr>
            <w:r w:rsidRPr="00E92298">
              <w:rPr>
                <w:rFonts w:cs="Simplified Arabic" w:hint="cs"/>
                <w:sz w:val="28"/>
                <w:szCs w:val="28"/>
                <w:rtl/>
              </w:rPr>
              <w:t>القدس</w:t>
            </w:r>
          </w:p>
        </w:tc>
        <w:tc>
          <w:tcPr>
            <w:tcW w:w="2881" w:type="dxa"/>
            <w:vAlign w:val="center"/>
          </w:tcPr>
          <w:p w:rsidR="008002B1" w:rsidRPr="00E92298" w:rsidRDefault="008002B1" w:rsidP="008002B1">
            <w:pPr>
              <w:bidi/>
              <w:jc w:val="center"/>
              <w:rPr>
                <w:rFonts w:cs="Simplified Arabic"/>
                <w:sz w:val="28"/>
                <w:szCs w:val="28"/>
                <w:rtl/>
              </w:rPr>
            </w:pPr>
            <w:r w:rsidRPr="00E92298">
              <w:rPr>
                <w:rFonts w:cs="Simplified Arabic" w:hint="cs"/>
                <w:sz w:val="28"/>
                <w:szCs w:val="28"/>
                <w:rtl/>
              </w:rPr>
              <w:t>10</w:t>
            </w:r>
          </w:p>
        </w:tc>
        <w:tc>
          <w:tcPr>
            <w:tcW w:w="2881" w:type="dxa"/>
            <w:vAlign w:val="center"/>
          </w:tcPr>
          <w:p w:rsidR="008002B1" w:rsidRPr="00E92298" w:rsidRDefault="008002B1" w:rsidP="008002B1">
            <w:pPr>
              <w:bidi/>
              <w:jc w:val="center"/>
              <w:rPr>
                <w:rFonts w:cs="Simplified Arabic"/>
                <w:sz w:val="28"/>
                <w:szCs w:val="28"/>
                <w:rtl/>
              </w:rPr>
            </w:pPr>
            <w:r w:rsidRPr="00E92298">
              <w:rPr>
                <w:rFonts w:cs="Simplified Arabic" w:hint="cs"/>
                <w:sz w:val="28"/>
                <w:szCs w:val="28"/>
                <w:rtl/>
              </w:rPr>
              <w:t>6</w:t>
            </w:r>
          </w:p>
        </w:tc>
      </w:tr>
      <w:tr w:rsidR="008002B1" w:rsidRPr="00E92298" w:rsidTr="00174A6D">
        <w:trPr>
          <w:trHeight w:val="643"/>
          <w:jc w:val="center"/>
        </w:trPr>
        <w:tc>
          <w:tcPr>
            <w:tcW w:w="2880" w:type="dxa"/>
            <w:vAlign w:val="center"/>
          </w:tcPr>
          <w:p w:rsidR="008002B1" w:rsidRPr="00E92298" w:rsidRDefault="008002B1" w:rsidP="008002B1">
            <w:pPr>
              <w:bidi/>
              <w:jc w:val="center"/>
              <w:rPr>
                <w:rFonts w:cs="Simplified Arabic"/>
                <w:sz w:val="28"/>
                <w:szCs w:val="28"/>
                <w:rtl/>
              </w:rPr>
            </w:pPr>
            <w:r w:rsidRPr="00E92298">
              <w:rPr>
                <w:rFonts w:cs="Simplified Arabic" w:hint="cs"/>
                <w:sz w:val="28"/>
                <w:szCs w:val="28"/>
                <w:rtl/>
              </w:rPr>
              <w:t>الخليل</w:t>
            </w:r>
          </w:p>
        </w:tc>
        <w:tc>
          <w:tcPr>
            <w:tcW w:w="2881" w:type="dxa"/>
            <w:vAlign w:val="center"/>
          </w:tcPr>
          <w:p w:rsidR="008002B1" w:rsidRPr="00E92298" w:rsidRDefault="008002B1" w:rsidP="008002B1">
            <w:pPr>
              <w:bidi/>
              <w:jc w:val="center"/>
              <w:rPr>
                <w:rFonts w:cs="Simplified Arabic"/>
                <w:sz w:val="28"/>
                <w:szCs w:val="28"/>
              </w:rPr>
            </w:pPr>
            <w:r w:rsidRPr="00E92298">
              <w:rPr>
                <w:rFonts w:cs="Simplified Arabic" w:hint="cs"/>
                <w:sz w:val="28"/>
                <w:szCs w:val="28"/>
                <w:rtl/>
              </w:rPr>
              <w:t>8</w:t>
            </w:r>
          </w:p>
        </w:tc>
        <w:tc>
          <w:tcPr>
            <w:tcW w:w="2881" w:type="dxa"/>
            <w:vAlign w:val="center"/>
          </w:tcPr>
          <w:p w:rsidR="008002B1" w:rsidRPr="00E92298" w:rsidRDefault="008002B1" w:rsidP="008002B1">
            <w:pPr>
              <w:bidi/>
              <w:jc w:val="center"/>
              <w:rPr>
                <w:rFonts w:cs="Simplified Arabic"/>
                <w:sz w:val="28"/>
                <w:szCs w:val="28"/>
                <w:rtl/>
              </w:rPr>
            </w:pPr>
            <w:r w:rsidRPr="00E92298">
              <w:rPr>
                <w:rFonts w:cs="Simplified Arabic" w:hint="cs"/>
                <w:sz w:val="28"/>
                <w:szCs w:val="28"/>
                <w:rtl/>
              </w:rPr>
              <w:t>1</w:t>
            </w:r>
          </w:p>
        </w:tc>
      </w:tr>
      <w:tr w:rsidR="008002B1" w:rsidRPr="00E92298" w:rsidTr="00174A6D">
        <w:trPr>
          <w:trHeight w:val="623"/>
          <w:jc w:val="center"/>
        </w:trPr>
        <w:tc>
          <w:tcPr>
            <w:tcW w:w="2880" w:type="dxa"/>
            <w:vAlign w:val="center"/>
          </w:tcPr>
          <w:p w:rsidR="008002B1" w:rsidRPr="00E92298" w:rsidRDefault="008002B1" w:rsidP="008002B1">
            <w:pPr>
              <w:bidi/>
              <w:jc w:val="center"/>
              <w:rPr>
                <w:rFonts w:cs="Simplified Arabic"/>
                <w:sz w:val="28"/>
                <w:szCs w:val="28"/>
                <w:rtl/>
              </w:rPr>
            </w:pPr>
            <w:r w:rsidRPr="00E92298">
              <w:rPr>
                <w:rFonts w:cs="Simplified Arabic" w:hint="cs"/>
                <w:sz w:val="28"/>
                <w:szCs w:val="28"/>
                <w:rtl/>
              </w:rPr>
              <w:t>رام الله</w:t>
            </w:r>
          </w:p>
        </w:tc>
        <w:tc>
          <w:tcPr>
            <w:tcW w:w="2881" w:type="dxa"/>
            <w:vAlign w:val="center"/>
          </w:tcPr>
          <w:p w:rsidR="008002B1" w:rsidRPr="00E92298" w:rsidRDefault="008002B1" w:rsidP="008002B1">
            <w:pPr>
              <w:bidi/>
              <w:jc w:val="center"/>
              <w:rPr>
                <w:rFonts w:cs="Simplified Arabic"/>
                <w:sz w:val="28"/>
                <w:szCs w:val="28"/>
                <w:rtl/>
              </w:rPr>
            </w:pPr>
            <w:r w:rsidRPr="00E92298">
              <w:rPr>
                <w:rFonts w:cs="Simplified Arabic" w:hint="cs"/>
                <w:sz w:val="28"/>
                <w:szCs w:val="28"/>
                <w:rtl/>
              </w:rPr>
              <w:t>0</w:t>
            </w:r>
          </w:p>
        </w:tc>
        <w:tc>
          <w:tcPr>
            <w:tcW w:w="2881" w:type="dxa"/>
            <w:vAlign w:val="center"/>
          </w:tcPr>
          <w:p w:rsidR="008002B1" w:rsidRPr="00E92298" w:rsidRDefault="008002B1" w:rsidP="008002B1">
            <w:pPr>
              <w:bidi/>
              <w:jc w:val="center"/>
              <w:rPr>
                <w:rFonts w:cs="Simplified Arabic"/>
                <w:sz w:val="28"/>
                <w:szCs w:val="28"/>
                <w:rtl/>
              </w:rPr>
            </w:pPr>
            <w:r w:rsidRPr="00E92298">
              <w:rPr>
                <w:rFonts w:cs="Simplified Arabic" w:hint="cs"/>
                <w:sz w:val="28"/>
                <w:szCs w:val="28"/>
                <w:rtl/>
              </w:rPr>
              <w:t>1</w:t>
            </w:r>
          </w:p>
        </w:tc>
      </w:tr>
      <w:tr w:rsidR="008002B1" w:rsidRPr="00E92298" w:rsidTr="00174A6D">
        <w:trPr>
          <w:trHeight w:val="623"/>
          <w:jc w:val="center"/>
        </w:trPr>
        <w:tc>
          <w:tcPr>
            <w:tcW w:w="2880" w:type="dxa"/>
            <w:vAlign w:val="center"/>
          </w:tcPr>
          <w:p w:rsidR="008002B1" w:rsidRPr="00E92298" w:rsidRDefault="008002B1" w:rsidP="008002B1">
            <w:pPr>
              <w:bidi/>
              <w:jc w:val="center"/>
              <w:rPr>
                <w:rFonts w:cs="Simplified Arabic"/>
                <w:sz w:val="28"/>
                <w:szCs w:val="28"/>
                <w:rtl/>
              </w:rPr>
            </w:pPr>
            <w:r w:rsidRPr="00E92298">
              <w:rPr>
                <w:rFonts w:cs="Simplified Arabic" w:hint="cs"/>
                <w:sz w:val="28"/>
                <w:szCs w:val="28"/>
                <w:rtl/>
              </w:rPr>
              <w:t>نابلس</w:t>
            </w:r>
          </w:p>
        </w:tc>
        <w:tc>
          <w:tcPr>
            <w:tcW w:w="2881" w:type="dxa"/>
            <w:vAlign w:val="center"/>
          </w:tcPr>
          <w:p w:rsidR="008002B1" w:rsidRPr="00E92298" w:rsidRDefault="008002B1" w:rsidP="008002B1">
            <w:pPr>
              <w:bidi/>
              <w:jc w:val="center"/>
              <w:rPr>
                <w:rFonts w:cs="Simplified Arabic"/>
                <w:sz w:val="28"/>
                <w:szCs w:val="28"/>
                <w:rtl/>
              </w:rPr>
            </w:pPr>
            <w:r w:rsidRPr="00E92298">
              <w:rPr>
                <w:rFonts w:cs="Simplified Arabic" w:hint="cs"/>
                <w:sz w:val="28"/>
                <w:szCs w:val="28"/>
                <w:rtl/>
              </w:rPr>
              <w:t>0</w:t>
            </w:r>
          </w:p>
        </w:tc>
        <w:tc>
          <w:tcPr>
            <w:tcW w:w="2881" w:type="dxa"/>
            <w:vAlign w:val="center"/>
          </w:tcPr>
          <w:p w:rsidR="008002B1" w:rsidRPr="00E92298" w:rsidRDefault="008002B1" w:rsidP="008002B1">
            <w:pPr>
              <w:bidi/>
              <w:jc w:val="center"/>
              <w:rPr>
                <w:rFonts w:cs="Simplified Arabic"/>
                <w:sz w:val="28"/>
                <w:szCs w:val="28"/>
                <w:rtl/>
              </w:rPr>
            </w:pPr>
            <w:r w:rsidRPr="00E92298">
              <w:rPr>
                <w:rFonts w:cs="Simplified Arabic" w:hint="cs"/>
                <w:sz w:val="28"/>
                <w:szCs w:val="28"/>
                <w:rtl/>
              </w:rPr>
              <w:t>4</w:t>
            </w:r>
          </w:p>
        </w:tc>
      </w:tr>
      <w:tr w:rsidR="008002B1" w:rsidRPr="00E92298" w:rsidTr="00174A6D">
        <w:trPr>
          <w:trHeight w:val="623"/>
          <w:jc w:val="center"/>
        </w:trPr>
        <w:tc>
          <w:tcPr>
            <w:tcW w:w="2880" w:type="dxa"/>
            <w:vAlign w:val="center"/>
          </w:tcPr>
          <w:p w:rsidR="008002B1" w:rsidRPr="00E92298" w:rsidRDefault="008002B1" w:rsidP="008002B1">
            <w:pPr>
              <w:bidi/>
              <w:jc w:val="center"/>
              <w:rPr>
                <w:rFonts w:cs="Simplified Arabic"/>
                <w:sz w:val="28"/>
                <w:szCs w:val="28"/>
                <w:rtl/>
              </w:rPr>
            </w:pPr>
            <w:r w:rsidRPr="00E92298">
              <w:rPr>
                <w:rFonts w:cs="Simplified Arabic" w:hint="cs"/>
                <w:sz w:val="28"/>
                <w:szCs w:val="28"/>
                <w:rtl/>
              </w:rPr>
              <w:t>طوباس</w:t>
            </w:r>
          </w:p>
        </w:tc>
        <w:tc>
          <w:tcPr>
            <w:tcW w:w="2881" w:type="dxa"/>
            <w:vAlign w:val="center"/>
          </w:tcPr>
          <w:p w:rsidR="008002B1" w:rsidRPr="00E92298" w:rsidRDefault="008002B1" w:rsidP="008002B1">
            <w:pPr>
              <w:bidi/>
              <w:jc w:val="center"/>
              <w:rPr>
                <w:rFonts w:cs="Simplified Arabic"/>
                <w:sz w:val="28"/>
                <w:szCs w:val="28"/>
                <w:rtl/>
              </w:rPr>
            </w:pPr>
            <w:r w:rsidRPr="00E92298">
              <w:rPr>
                <w:rFonts w:cs="Simplified Arabic" w:hint="cs"/>
                <w:sz w:val="28"/>
                <w:szCs w:val="28"/>
                <w:rtl/>
              </w:rPr>
              <w:t>19</w:t>
            </w:r>
          </w:p>
        </w:tc>
        <w:tc>
          <w:tcPr>
            <w:tcW w:w="2881" w:type="dxa"/>
            <w:vAlign w:val="center"/>
          </w:tcPr>
          <w:p w:rsidR="008002B1" w:rsidRPr="00E92298" w:rsidRDefault="008002B1" w:rsidP="008002B1">
            <w:pPr>
              <w:bidi/>
              <w:jc w:val="center"/>
              <w:rPr>
                <w:rFonts w:cs="Simplified Arabic"/>
                <w:sz w:val="28"/>
                <w:szCs w:val="28"/>
                <w:rtl/>
              </w:rPr>
            </w:pPr>
            <w:r w:rsidRPr="00E92298">
              <w:rPr>
                <w:rFonts w:cs="Simplified Arabic" w:hint="cs"/>
                <w:sz w:val="28"/>
                <w:szCs w:val="28"/>
                <w:rtl/>
              </w:rPr>
              <w:t>0</w:t>
            </w:r>
          </w:p>
        </w:tc>
      </w:tr>
      <w:tr w:rsidR="008002B1" w:rsidRPr="00E92298" w:rsidTr="00174A6D">
        <w:trPr>
          <w:trHeight w:val="643"/>
          <w:jc w:val="center"/>
        </w:trPr>
        <w:tc>
          <w:tcPr>
            <w:tcW w:w="2880" w:type="dxa"/>
            <w:vAlign w:val="center"/>
          </w:tcPr>
          <w:p w:rsidR="008002B1" w:rsidRPr="00E92298" w:rsidRDefault="008002B1" w:rsidP="008002B1">
            <w:pPr>
              <w:bidi/>
              <w:jc w:val="center"/>
              <w:rPr>
                <w:rFonts w:cs="Simplified Arabic"/>
                <w:sz w:val="28"/>
                <w:szCs w:val="28"/>
                <w:rtl/>
              </w:rPr>
            </w:pPr>
            <w:r w:rsidRPr="00E92298">
              <w:rPr>
                <w:rFonts w:cs="Simplified Arabic" w:hint="cs"/>
                <w:sz w:val="28"/>
                <w:szCs w:val="28"/>
                <w:rtl/>
              </w:rPr>
              <w:t>جنين</w:t>
            </w:r>
          </w:p>
        </w:tc>
        <w:tc>
          <w:tcPr>
            <w:tcW w:w="2881" w:type="dxa"/>
            <w:vAlign w:val="center"/>
          </w:tcPr>
          <w:p w:rsidR="008002B1" w:rsidRPr="00E92298" w:rsidRDefault="008002B1" w:rsidP="008002B1">
            <w:pPr>
              <w:bidi/>
              <w:jc w:val="center"/>
              <w:rPr>
                <w:rFonts w:cs="Simplified Arabic"/>
                <w:sz w:val="28"/>
                <w:szCs w:val="28"/>
                <w:rtl/>
              </w:rPr>
            </w:pPr>
            <w:r w:rsidRPr="00E92298">
              <w:rPr>
                <w:rFonts w:cs="Simplified Arabic" w:hint="cs"/>
                <w:sz w:val="28"/>
                <w:szCs w:val="28"/>
                <w:rtl/>
              </w:rPr>
              <w:t>3</w:t>
            </w:r>
          </w:p>
        </w:tc>
        <w:tc>
          <w:tcPr>
            <w:tcW w:w="2881" w:type="dxa"/>
            <w:vAlign w:val="center"/>
          </w:tcPr>
          <w:p w:rsidR="008002B1" w:rsidRPr="00E92298" w:rsidRDefault="008002B1" w:rsidP="008002B1">
            <w:pPr>
              <w:bidi/>
              <w:jc w:val="center"/>
              <w:rPr>
                <w:rFonts w:cs="Simplified Arabic"/>
                <w:sz w:val="28"/>
                <w:szCs w:val="28"/>
                <w:rtl/>
              </w:rPr>
            </w:pPr>
            <w:r w:rsidRPr="00E92298">
              <w:rPr>
                <w:rFonts w:cs="Simplified Arabic" w:hint="cs"/>
                <w:sz w:val="28"/>
                <w:szCs w:val="28"/>
                <w:rtl/>
              </w:rPr>
              <w:t>1</w:t>
            </w:r>
          </w:p>
        </w:tc>
      </w:tr>
      <w:tr w:rsidR="008002B1" w:rsidRPr="00E92298" w:rsidTr="00174A6D">
        <w:trPr>
          <w:trHeight w:val="643"/>
          <w:jc w:val="center"/>
        </w:trPr>
        <w:tc>
          <w:tcPr>
            <w:tcW w:w="2880" w:type="dxa"/>
            <w:shd w:val="clear" w:color="auto" w:fill="E5DFEC" w:themeFill="accent4" w:themeFillTint="33"/>
            <w:vAlign w:val="center"/>
          </w:tcPr>
          <w:p w:rsidR="008002B1" w:rsidRPr="00E92298" w:rsidRDefault="008002B1" w:rsidP="008002B1">
            <w:pPr>
              <w:bidi/>
              <w:jc w:val="center"/>
              <w:rPr>
                <w:rFonts w:cs="Simplified Arabic"/>
                <w:sz w:val="28"/>
                <w:szCs w:val="28"/>
                <w:rtl/>
              </w:rPr>
            </w:pPr>
            <w:r w:rsidRPr="00E92298">
              <w:rPr>
                <w:rFonts w:cs="Simplified Arabic" w:hint="cs"/>
                <w:sz w:val="28"/>
                <w:szCs w:val="28"/>
                <w:rtl/>
              </w:rPr>
              <w:t>المجموع</w:t>
            </w:r>
          </w:p>
        </w:tc>
        <w:tc>
          <w:tcPr>
            <w:tcW w:w="2881" w:type="dxa"/>
            <w:shd w:val="clear" w:color="auto" w:fill="E5DFEC" w:themeFill="accent4" w:themeFillTint="33"/>
            <w:vAlign w:val="center"/>
          </w:tcPr>
          <w:p w:rsidR="008002B1" w:rsidRPr="00E92298" w:rsidRDefault="00D41D89" w:rsidP="008002B1">
            <w:pPr>
              <w:bidi/>
              <w:jc w:val="center"/>
              <w:rPr>
                <w:rFonts w:cs="Simplified Arabic"/>
                <w:sz w:val="28"/>
                <w:szCs w:val="28"/>
                <w:rtl/>
              </w:rPr>
            </w:pPr>
            <w:r w:rsidRPr="00E92298">
              <w:rPr>
                <w:rFonts w:cs="Simplified Arabic"/>
                <w:sz w:val="28"/>
                <w:szCs w:val="28"/>
                <w:rtl/>
              </w:rPr>
              <w:fldChar w:fldCharType="begin"/>
            </w:r>
            <w:r w:rsidR="008002B1" w:rsidRPr="00E92298">
              <w:rPr>
                <w:rFonts w:cs="Simplified Arabic"/>
                <w:sz w:val="28"/>
                <w:szCs w:val="28"/>
                <w:rtl/>
              </w:rPr>
              <w:instrText xml:space="preserve"> =</w:instrText>
            </w:r>
            <w:r w:rsidR="008002B1" w:rsidRPr="00E92298">
              <w:rPr>
                <w:rFonts w:cs="Simplified Arabic"/>
                <w:sz w:val="28"/>
                <w:szCs w:val="28"/>
              </w:rPr>
              <w:instrText>SUM(ABOVE</w:instrText>
            </w:r>
            <w:r w:rsidR="008002B1" w:rsidRPr="00E92298">
              <w:rPr>
                <w:rFonts w:cs="Simplified Arabic"/>
                <w:sz w:val="28"/>
                <w:szCs w:val="28"/>
                <w:rtl/>
              </w:rPr>
              <w:instrText xml:space="preserve">) </w:instrText>
            </w:r>
            <w:r w:rsidRPr="00E92298">
              <w:rPr>
                <w:rFonts w:cs="Simplified Arabic"/>
                <w:sz w:val="28"/>
                <w:szCs w:val="28"/>
                <w:rtl/>
              </w:rPr>
              <w:fldChar w:fldCharType="separate"/>
            </w:r>
            <w:r w:rsidR="008002B1" w:rsidRPr="00E92298">
              <w:rPr>
                <w:rFonts w:cs="Simplified Arabic"/>
                <w:noProof/>
                <w:sz w:val="28"/>
                <w:szCs w:val="28"/>
                <w:rtl/>
              </w:rPr>
              <w:t>40</w:t>
            </w:r>
            <w:r w:rsidRPr="00E92298">
              <w:rPr>
                <w:rFonts w:cs="Simplified Arabic"/>
                <w:sz w:val="28"/>
                <w:szCs w:val="28"/>
                <w:rtl/>
              </w:rPr>
              <w:fldChar w:fldCharType="end"/>
            </w:r>
          </w:p>
        </w:tc>
        <w:tc>
          <w:tcPr>
            <w:tcW w:w="2881" w:type="dxa"/>
            <w:shd w:val="clear" w:color="auto" w:fill="E5DFEC" w:themeFill="accent4" w:themeFillTint="33"/>
            <w:vAlign w:val="center"/>
          </w:tcPr>
          <w:p w:rsidR="008002B1" w:rsidRPr="00E92298" w:rsidRDefault="00D41D89" w:rsidP="008002B1">
            <w:pPr>
              <w:bidi/>
              <w:jc w:val="center"/>
              <w:rPr>
                <w:rFonts w:cs="Simplified Arabic"/>
                <w:sz w:val="28"/>
                <w:szCs w:val="28"/>
                <w:rtl/>
              </w:rPr>
            </w:pPr>
            <w:r w:rsidRPr="00E92298">
              <w:rPr>
                <w:rFonts w:cs="Simplified Arabic"/>
                <w:sz w:val="28"/>
                <w:szCs w:val="28"/>
                <w:rtl/>
              </w:rPr>
              <w:fldChar w:fldCharType="begin"/>
            </w:r>
            <w:r w:rsidR="008002B1" w:rsidRPr="00E92298">
              <w:rPr>
                <w:rFonts w:cs="Simplified Arabic"/>
                <w:sz w:val="28"/>
                <w:szCs w:val="28"/>
                <w:rtl/>
              </w:rPr>
              <w:instrText xml:space="preserve"> =</w:instrText>
            </w:r>
            <w:r w:rsidR="008002B1" w:rsidRPr="00E92298">
              <w:rPr>
                <w:rFonts w:cs="Simplified Arabic"/>
                <w:sz w:val="28"/>
                <w:szCs w:val="28"/>
              </w:rPr>
              <w:instrText>SUM(ABOVE</w:instrText>
            </w:r>
            <w:r w:rsidR="008002B1" w:rsidRPr="00E92298">
              <w:rPr>
                <w:rFonts w:cs="Simplified Arabic"/>
                <w:sz w:val="28"/>
                <w:szCs w:val="28"/>
                <w:rtl/>
              </w:rPr>
              <w:instrText xml:space="preserve">) </w:instrText>
            </w:r>
            <w:r w:rsidRPr="00E92298">
              <w:rPr>
                <w:rFonts w:cs="Simplified Arabic"/>
                <w:sz w:val="28"/>
                <w:szCs w:val="28"/>
                <w:rtl/>
              </w:rPr>
              <w:fldChar w:fldCharType="separate"/>
            </w:r>
            <w:r w:rsidR="008002B1" w:rsidRPr="00E92298">
              <w:rPr>
                <w:rFonts w:cs="Simplified Arabic"/>
                <w:noProof/>
                <w:sz w:val="28"/>
                <w:szCs w:val="28"/>
                <w:rtl/>
              </w:rPr>
              <w:t>13</w:t>
            </w:r>
            <w:r w:rsidRPr="00E92298">
              <w:rPr>
                <w:rFonts w:cs="Simplified Arabic"/>
                <w:sz w:val="28"/>
                <w:szCs w:val="28"/>
                <w:rtl/>
              </w:rPr>
              <w:fldChar w:fldCharType="end"/>
            </w:r>
          </w:p>
        </w:tc>
      </w:tr>
      <w:tr w:rsidR="008002B1" w:rsidRPr="00E92298" w:rsidTr="00174A6D">
        <w:trPr>
          <w:trHeight w:val="643"/>
          <w:jc w:val="center"/>
        </w:trPr>
        <w:tc>
          <w:tcPr>
            <w:tcW w:w="2880" w:type="dxa"/>
            <w:shd w:val="clear" w:color="auto" w:fill="5F497A" w:themeFill="accent4" w:themeFillShade="BF"/>
            <w:vAlign w:val="center"/>
          </w:tcPr>
          <w:p w:rsidR="008002B1" w:rsidRPr="00E92298" w:rsidRDefault="008002B1" w:rsidP="008002B1">
            <w:pPr>
              <w:bidi/>
              <w:jc w:val="center"/>
              <w:rPr>
                <w:rFonts w:cs="Simplified Arabic"/>
                <w:b/>
                <w:bCs/>
                <w:color w:val="E5DFEC" w:themeColor="accent4" w:themeTint="33"/>
                <w:sz w:val="44"/>
                <w:szCs w:val="44"/>
                <w:rtl/>
              </w:rPr>
            </w:pPr>
            <w:r w:rsidRPr="00E92298">
              <w:rPr>
                <w:rFonts w:cs="Simplified Arabic" w:hint="cs"/>
                <w:b/>
                <w:bCs/>
                <w:color w:val="E5DFEC" w:themeColor="accent4" w:themeTint="33"/>
                <w:sz w:val="44"/>
                <w:szCs w:val="44"/>
                <w:rtl/>
              </w:rPr>
              <w:t>المجموع الكلي</w:t>
            </w:r>
          </w:p>
        </w:tc>
        <w:tc>
          <w:tcPr>
            <w:tcW w:w="5762" w:type="dxa"/>
            <w:gridSpan w:val="2"/>
            <w:shd w:val="clear" w:color="auto" w:fill="5F497A" w:themeFill="accent4" w:themeFillShade="BF"/>
            <w:vAlign w:val="center"/>
          </w:tcPr>
          <w:p w:rsidR="008002B1" w:rsidRPr="00E92298" w:rsidRDefault="008002B1" w:rsidP="008002B1">
            <w:pPr>
              <w:bidi/>
              <w:jc w:val="center"/>
              <w:rPr>
                <w:rFonts w:cs="Simplified Arabic"/>
                <w:b/>
                <w:bCs/>
                <w:color w:val="E5DFEC" w:themeColor="accent4" w:themeTint="33"/>
                <w:sz w:val="44"/>
                <w:szCs w:val="44"/>
                <w:rtl/>
              </w:rPr>
            </w:pPr>
            <w:r w:rsidRPr="00E92298">
              <w:rPr>
                <w:rFonts w:cs="Simplified Arabic" w:hint="cs"/>
                <w:b/>
                <w:bCs/>
                <w:color w:val="E5DFEC" w:themeColor="accent4" w:themeTint="33"/>
                <w:sz w:val="44"/>
                <w:szCs w:val="44"/>
                <w:rtl/>
              </w:rPr>
              <w:t>53</w:t>
            </w:r>
          </w:p>
        </w:tc>
      </w:tr>
    </w:tbl>
    <w:p w:rsidR="008002B1" w:rsidRPr="00E92298" w:rsidRDefault="008002B1" w:rsidP="008002B1">
      <w:pPr>
        <w:bidi/>
        <w:rPr>
          <w:rFonts w:cs="Simplified Arabic"/>
          <w:sz w:val="28"/>
          <w:szCs w:val="28"/>
          <w:rtl/>
        </w:rPr>
      </w:pPr>
    </w:p>
    <w:p w:rsidR="008002B1" w:rsidRPr="00E92298" w:rsidRDefault="008002B1" w:rsidP="00174A6D">
      <w:pPr>
        <w:bidi/>
        <w:jc w:val="center"/>
        <w:rPr>
          <w:rFonts w:cs="Simplified Arabic"/>
          <w:sz w:val="28"/>
          <w:szCs w:val="28"/>
          <w:rtl/>
        </w:rPr>
      </w:pPr>
      <w:r w:rsidRPr="00E92298">
        <w:rPr>
          <w:rFonts w:cs="Simplified Arabic" w:hint="cs"/>
          <w:sz w:val="28"/>
          <w:szCs w:val="28"/>
          <w:rtl/>
        </w:rPr>
        <w:t xml:space="preserve">المصدر: بحث ميداني مباشر </w:t>
      </w:r>
      <w:r w:rsidRPr="00E92298">
        <w:rPr>
          <w:rFonts w:cs="Simplified Arabic"/>
          <w:sz w:val="28"/>
          <w:szCs w:val="28"/>
          <w:rtl/>
        </w:rPr>
        <w:t>–</w:t>
      </w:r>
      <w:r w:rsidRPr="00E92298">
        <w:rPr>
          <w:rFonts w:cs="Simplified Arabic" w:hint="cs"/>
          <w:sz w:val="28"/>
          <w:szCs w:val="28"/>
          <w:rtl/>
        </w:rPr>
        <w:t xml:space="preserve"> قسم مراقبة الانتهاكات الإسرائيلية </w:t>
      </w:r>
      <w:r w:rsidRPr="00E92298">
        <w:rPr>
          <w:rFonts w:cs="Simplified Arabic"/>
          <w:sz w:val="28"/>
          <w:szCs w:val="28"/>
          <w:rtl/>
        </w:rPr>
        <w:t>–</w:t>
      </w:r>
      <w:r w:rsidRPr="00E92298">
        <w:rPr>
          <w:rFonts w:cs="Simplified Arabic" w:hint="cs"/>
          <w:sz w:val="28"/>
          <w:szCs w:val="28"/>
          <w:rtl/>
        </w:rPr>
        <w:t xml:space="preserve"> مركز أبحاث الأراضي.</w:t>
      </w:r>
    </w:p>
    <w:p w:rsidR="008002B1" w:rsidRPr="00E92298" w:rsidRDefault="008002B1" w:rsidP="008002B1">
      <w:pPr>
        <w:bidi/>
        <w:rPr>
          <w:rFonts w:cs="Simplified Arabic"/>
          <w:sz w:val="28"/>
          <w:szCs w:val="28"/>
          <w:rtl/>
        </w:rPr>
      </w:pPr>
    </w:p>
    <w:p w:rsidR="008002B1" w:rsidRPr="00E92298" w:rsidRDefault="008002B1" w:rsidP="008002B1">
      <w:pPr>
        <w:bidi/>
        <w:rPr>
          <w:rFonts w:cs="Simplified Arabic"/>
          <w:sz w:val="28"/>
          <w:szCs w:val="28"/>
          <w:rtl/>
        </w:rPr>
      </w:pPr>
      <w:r w:rsidRPr="00E92298">
        <w:rPr>
          <w:rFonts w:cs="Simplified Arabic"/>
          <w:sz w:val="28"/>
          <w:szCs w:val="28"/>
          <w:rtl/>
        </w:rPr>
        <w:br w:type="page"/>
      </w:r>
    </w:p>
    <w:p w:rsidR="008002B1" w:rsidRPr="00E92298" w:rsidRDefault="008002B1" w:rsidP="008002B1">
      <w:pPr>
        <w:bidi/>
        <w:jc w:val="both"/>
        <w:rPr>
          <w:rFonts w:cs="Simplified Arabic"/>
          <w:b/>
          <w:bCs/>
          <w:sz w:val="28"/>
          <w:szCs w:val="28"/>
          <w:rtl/>
        </w:rPr>
      </w:pPr>
      <w:r w:rsidRPr="00E92298">
        <w:rPr>
          <w:rFonts w:cs="Simplified Arabic" w:hint="cs"/>
          <w:b/>
          <w:bCs/>
          <w:sz w:val="28"/>
          <w:szCs w:val="28"/>
          <w:rtl/>
        </w:rPr>
        <w:t xml:space="preserve">يبين الجدول أعداد المساكن والمنشآت المهددة في الضفة الغربية ( تشمل القدس الشرقية) منذ بداية انتفاضة القدس </w:t>
      </w:r>
      <w:r w:rsidRPr="00E92298">
        <w:rPr>
          <w:rFonts w:cs="Simplified Arabic"/>
          <w:b/>
          <w:bCs/>
          <w:sz w:val="28"/>
          <w:szCs w:val="28"/>
        </w:rPr>
        <w:t>}</w:t>
      </w:r>
      <w:r w:rsidRPr="00E92298">
        <w:rPr>
          <w:rFonts w:cs="Simplified Arabic" w:hint="cs"/>
          <w:b/>
          <w:bCs/>
          <w:sz w:val="28"/>
          <w:szCs w:val="28"/>
          <w:rtl/>
        </w:rPr>
        <w:t xml:space="preserve">حرائر الأقصى </w:t>
      </w:r>
      <w:r w:rsidRPr="00E92298">
        <w:rPr>
          <w:rFonts w:cs="Simplified Arabic"/>
          <w:b/>
          <w:bCs/>
          <w:sz w:val="28"/>
          <w:szCs w:val="28"/>
        </w:rPr>
        <w:t>{</w:t>
      </w:r>
      <w:r w:rsidRPr="00E92298">
        <w:rPr>
          <w:rFonts w:cs="Simplified Arabic" w:hint="cs"/>
          <w:b/>
          <w:bCs/>
          <w:sz w:val="28"/>
          <w:szCs w:val="28"/>
          <w:rtl/>
        </w:rPr>
        <w:t xml:space="preserve"> حتى تاريخه ( 20/09/2015م </w:t>
      </w:r>
      <w:r w:rsidRPr="00E92298">
        <w:rPr>
          <w:rFonts w:cs="Simplified Arabic"/>
          <w:b/>
          <w:bCs/>
          <w:sz w:val="28"/>
          <w:szCs w:val="28"/>
          <w:rtl/>
        </w:rPr>
        <w:t>–</w:t>
      </w:r>
      <w:r w:rsidRPr="00E92298">
        <w:rPr>
          <w:rFonts w:cs="Simplified Arabic" w:hint="cs"/>
          <w:b/>
          <w:bCs/>
          <w:sz w:val="28"/>
          <w:szCs w:val="28"/>
          <w:rtl/>
        </w:rPr>
        <w:t xml:space="preserve"> 18/11/2015م):</w:t>
      </w:r>
    </w:p>
    <w:tbl>
      <w:tblPr>
        <w:tblStyle w:val="TableGrid"/>
        <w:bidiVisual/>
        <w:tblW w:w="8642" w:type="dxa"/>
        <w:jc w:val="center"/>
        <w:tblLook w:val="04A0"/>
      </w:tblPr>
      <w:tblGrid>
        <w:gridCol w:w="2880"/>
        <w:gridCol w:w="2881"/>
        <w:gridCol w:w="2881"/>
      </w:tblGrid>
      <w:tr w:rsidR="008002B1" w:rsidRPr="00E92298" w:rsidTr="00E92298">
        <w:trPr>
          <w:trHeight w:val="1792"/>
          <w:jc w:val="center"/>
        </w:trPr>
        <w:tc>
          <w:tcPr>
            <w:tcW w:w="2880" w:type="dxa"/>
            <w:shd w:val="clear" w:color="auto" w:fill="E5DFEC" w:themeFill="accent4" w:themeFillTint="33"/>
            <w:vAlign w:val="center"/>
          </w:tcPr>
          <w:p w:rsidR="008002B1" w:rsidRPr="00E92298" w:rsidRDefault="008002B1" w:rsidP="00E92298">
            <w:pPr>
              <w:bidi/>
              <w:jc w:val="center"/>
              <w:rPr>
                <w:rFonts w:cs="Simplified Arabic"/>
                <w:b/>
                <w:bCs/>
                <w:sz w:val="28"/>
                <w:szCs w:val="28"/>
                <w:rtl/>
              </w:rPr>
            </w:pPr>
            <w:r w:rsidRPr="00E92298">
              <w:rPr>
                <w:rFonts w:cs="Simplified Arabic" w:hint="cs"/>
                <w:b/>
                <w:bCs/>
                <w:sz w:val="28"/>
                <w:szCs w:val="28"/>
                <w:rtl/>
              </w:rPr>
              <w:t>المحافظات</w:t>
            </w:r>
          </w:p>
        </w:tc>
        <w:tc>
          <w:tcPr>
            <w:tcW w:w="2881" w:type="dxa"/>
            <w:shd w:val="clear" w:color="auto" w:fill="E5DFEC" w:themeFill="accent4" w:themeFillTint="33"/>
            <w:vAlign w:val="center"/>
          </w:tcPr>
          <w:p w:rsidR="008002B1" w:rsidRPr="00E92298" w:rsidRDefault="008002B1" w:rsidP="00E92298">
            <w:pPr>
              <w:bidi/>
              <w:jc w:val="center"/>
              <w:rPr>
                <w:rFonts w:cs="Simplified Arabic"/>
                <w:b/>
                <w:bCs/>
                <w:sz w:val="28"/>
                <w:szCs w:val="28"/>
                <w:rtl/>
              </w:rPr>
            </w:pPr>
            <w:r w:rsidRPr="00E92298">
              <w:rPr>
                <w:rFonts w:cs="Simplified Arabic" w:hint="cs"/>
                <w:b/>
                <w:bCs/>
                <w:sz w:val="28"/>
                <w:szCs w:val="28"/>
                <w:rtl/>
              </w:rPr>
              <w:t>عدد المنشآت المهددة "عدم الترخيص"</w:t>
            </w:r>
          </w:p>
        </w:tc>
        <w:tc>
          <w:tcPr>
            <w:tcW w:w="2881" w:type="dxa"/>
            <w:shd w:val="clear" w:color="auto" w:fill="E5DFEC" w:themeFill="accent4" w:themeFillTint="33"/>
            <w:vAlign w:val="center"/>
          </w:tcPr>
          <w:p w:rsidR="008002B1" w:rsidRPr="00E92298" w:rsidRDefault="008002B1" w:rsidP="00E92298">
            <w:pPr>
              <w:bidi/>
              <w:jc w:val="center"/>
              <w:rPr>
                <w:rFonts w:cs="Simplified Arabic"/>
                <w:b/>
                <w:bCs/>
                <w:sz w:val="28"/>
                <w:szCs w:val="28"/>
                <w:rtl/>
              </w:rPr>
            </w:pPr>
            <w:r w:rsidRPr="00E92298">
              <w:rPr>
                <w:rFonts w:cs="Simplified Arabic" w:hint="cs"/>
                <w:b/>
                <w:bCs/>
                <w:sz w:val="28"/>
                <w:szCs w:val="28"/>
                <w:rtl/>
              </w:rPr>
              <w:t>عدد المساكن المهددة " بذريعة أمنية"</w:t>
            </w:r>
          </w:p>
        </w:tc>
      </w:tr>
      <w:tr w:rsidR="008002B1" w:rsidRPr="00E92298" w:rsidTr="00E92298">
        <w:trPr>
          <w:trHeight w:val="623"/>
          <w:jc w:val="center"/>
        </w:trPr>
        <w:tc>
          <w:tcPr>
            <w:tcW w:w="2880"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القدس</w:t>
            </w:r>
          </w:p>
        </w:tc>
        <w:tc>
          <w:tcPr>
            <w:tcW w:w="2881"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16</w:t>
            </w:r>
          </w:p>
        </w:tc>
        <w:tc>
          <w:tcPr>
            <w:tcW w:w="2881"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12</w:t>
            </w:r>
          </w:p>
        </w:tc>
      </w:tr>
      <w:tr w:rsidR="008002B1" w:rsidRPr="00E92298" w:rsidTr="00E92298">
        <w:trPr>
          <w:trHeight w:val="643"/>
          <w:jc w:val="center"/>
        </w:trPr>
        <w:tc>
          <w:tcPr>
            <w:tcW w:w="2880"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الخليل</w:t>
            </w:r>
          </w:p>
        </w:tc>
        <w:tc>
          <w:tcPr>
            <w:tcW w:w="2881"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5</w:t>
            </w:r>
          </w:p>
        </w:tc>
        <w:tc>
          <w:tcPr>
            <w:tcW w:w="2881"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12</w:t>
            </w:r>
          </w:p>
        </w:tc>
      </w:tr>
      <w:tr w:rsidR="008002B1" w:rsidRPr="00E92298" w:rsidTr="00E92298">
        <w:trPr>
          <w:trHeight w:val="623"/>
          <w:jc w:val="center"/>
        </w:trPr>
        <w:tc>
          <w:tcPr>
            <w:tcW w:w="2880"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نابلس</w:t>
            </w:r>
          </w:p>
        </w:tc>
        <w:tc>
          <w:tcPr>
            <w:tcW w:w="2881"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12</w:t>
            </w:r>
          </w:p>
        </w:tc>
        <w:tc>
          <w:tcPr>
            <w:tcW w:w="2881"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0</w:t>
            </w:r>
          </w:p>
        </w:tc>
      </w:tr>
      <w:tr w:rsidR="008002B1" w:rsidRPr="00E92298" w:rsidTr="00E92298">
        <w:trPr>
          <w:trHeight w:val="623"/>
          <w:jc w:val="center"/>
        </w:trPr>
        <w:tc>
          <w:tcPr>
            <w:tcW w:w="2880"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طوباس</w:t>
            </w:r>
          </w:p>
        </w:tc>
        <w:tc>
          <w:tcPr>
            <w:tcW w:w="2881" w:type="dxa"/>
            <w:vAlign w:val="center"/>
          </w:tcPr>
          <w:p w:rsidR="008002B1" w:rsidRPr="00E92298" w:rsidRDefault="00FA4C8F" w:rsidP="00E92298">
            <w:pPr>
              <w:bidi/>
              <w:jc w:val="center"/>
              <w:rPr>
                <w:rFonts w:cs="Simplified Arabic"/>
                <w:sz w:val="28"/>
                <w:szCs w:val="28"/>
                <w:rtl/>
              </w:rPr>
            </w:pPr>
            <w:r>
              <w:rPr>
                <w:rFonts w:cs="Simplified Arabic" w:hint="cs"/>
                <w:sz w:val="28"/>
                <w:szCs w:val="28"/>
                <w:rtl/>
              </w:rPr>
              <w:t>13</w:t>
            </w:r>
          </w:p>
        </w:tc>
        <w:tc>
          <w:tcPr>
            <w:tcW w:w="2881"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0</w:t>
            </w:r>
          </w:p>
        </w:tc>
      </w:tr>
      <w:tr w:rsidR="008002B1" w:rsidRPr="00E92298" w:rsidTr="00E92298">
        <w:trPr>
          <w:trHeight w:val="643"/>
          <w:jc w:val="center"/>
        </w:trPr>
        <w:tc>
          <w:tcPr>
            <w:tcW w:w="2880"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جنين</w:t>
            </w:r>
          </w:p>
        </w:tc>
        <w:tc>
          <w:tcPr>
            <w:tcW w:w="2881"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0</w:t>
            </w:r>
          </w:p>
        </w:tc>
        <w:tc>
          <w:tcPr>
            <w:tcW w:w="2881"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1</w:t>
            </w:r>
          </w:p>
        </w:tc>
      </w:tr>
      <w:tr w:rsidR="008002B1" w:rsidRPr="00E92298" w:rsidTr="00E92298">
        <w:trPr>
          <w:trHeight w:val="643"/>
          <w:jc w:val="center"/>
        </w:trPr>
        <w:tc>
          <w:tcPr>
            <w:tcW w:w="2880" w:type="dxa"/>
            <w:shd w:val="clear" w:color="auto" w:fill="E5DFEC" w:themeFill="accent4" w:themeFillTint="33"/>
            <w:vAlign w:val="center"/>
          </w:tcPr>
          <w:p w:rsidR="008002B1" w:rsidRPr="00E92298" w:rsidRDefault="008002B1" w:rsidP="00E92298">
            <w:pPr>
              <w:bidi/>
              <w:jc w:val="center"/>
              <w:rPr>
                <w:rFonts w:cs="Simplified Arabic"/>
                <w:b/>
                <w:bCs/>
                <w:sz w:val="28"/>
                <w:szCs w:val="28"/>
                <w:rtl/>
              </w:rPr>
            </w:pPr>
            <w:r w:rsidRPr="00E92298">
              <w:rPr>
                <w:rFonts w:cs="Simplified Arabic" w:hint="cs"/>
                <w:b/>
                <w:bCs/>
                <w:sz w:val="28"/>
                <w:szCs w:val="28"/>
                <w:rtl/>
              </w:rPr>
              <w:t>المجموع</w:t>
            </w:r>
          </w:p>
        </w:tc>
        <w:tc>
          <w:tcPr>
            <w:tcW w:w="2881" w:type="dxa"/>
            <w:shd w:val="clear" w:color="auto" w:fill="E5DFEC" w:themeFill="accent4" w:themeFillTint="33"/>
            <w:vAlign w:val="center"/>
          </w:tcPr>
          <w:p w:rsidR="008002B1" w:rsidRPr="00E92298" w:rsidRDefault="00D41D89" w:rsidP="00E92298">
            <w:pPr>
              <w:bidi/>
              <w:jc w:val="center"/>
              <w:rPr>
                <w:rFonts w:cs="Simplified Arabic"/>
                <w:b/>
                <w:bCs/>
                <w:sz w:val="28"/>
                <w:szCs w:val="28"/>
                <w:rtl/>
              </w:rPr>
            </w:pPr>
            <w:r>
              <w:rPr>
                <w:rFonts w:cs="Simplified Arabic"/>
                <w:b/>
                <w:bCs/>
                <w:sz w:val="28"/>
                <w:szCs w:val="28"/>
                <w:rtl/>
              </w:rPr>
              <w:fldChar w:fldCharType="begin"/>
            </w:r>
            <w:r w:rsidR="00FA4C8F">
              <w:rPr>
                <w:rFonts w:cs="Simplified Arabic"/>
                <w:b/>
                <w:bCs/>
                <w:sz w:val="28"/>
                <w:szCs w:val="28"/>
                <w:rtl/>
              </w:rPr>
              <w:instrText xml:space="preserve"> =</w:instrText>
            </w:r>
            <w:r w:rsidR="00FA4C8F">
              <w:rPr>
                <w:rFonts w:cs="Simplified Arabic"/>
                <w:b/>
                <w:bCs/>
                <w:sz w:val="28"/>
                <w:szCs w:val="28"/>
              </w:rPr>
              <w:instrText>SUM(ABOVE</w:instrText>
            </w:r>
            <w:r w:rsidR="00FA4C8F">
              <w:rPr>
                <w:rFonts w:cs="Simplified Arabic"/>
                <w:b/>
                <w:bCs/>
                <w:sz w:val="28"/>
                <w:szCs w:val="28"/>
                <w:rtl/>
              </w:rPr>
              <w:instrText xml:space="preserve">) </w:instrText>
            </w:r>
            <w:r>
              <w:rPr>
                <w:rFonts w:cs="Simplified Arabic"/>
                <w:b/>
                <w:bCs/>
                <w:sz w:val="28"/>
                <w:szCs w:val="28"/>
                <w:rtl/>
              </w:rPr>
              <w:fldChar w:fldCharType="separate"/>
            </w:r>
            <w:r w:rsidR="00FA4C8F">
              <w:rPr>
                <w:rFonts w:cs="Simplified Arabic"/>
                <w:b/>
                <w:bCs/>
                <w:noProof/>
                <w:sz w:val="28"/>
                <w:szCs w:val="28"/>
                <w:rtl/>
              </w:rPr>
              <w:t>46</w:t>
            </w:r>
            <w:r>
              <w:rPr>
                <w:rFonts w:cs="Simplified Arabic"/>
                <w:b/>
                <w:bCs/>
                <w:sz w:val="28"/>
                <w:szCs w:val="28"/>
                <w:rtl/>
              </w:rPr>
              <w:fldChar w:fldCharType="end"/>
            </w:r>
          </w:p>
        </w:tc>
        <w:tc>
          <w:tcPr>
            <w:tcW w:w="2881" w:type="dxa"/>
            <w:shd w:val="clear" w:color="auto" w:fill="E5DFEC" w:themeFill="accent4" w:themeFillTint="33"/>
            <w:vAlign w:val="center"/>
          </w:tcPr>
          <w:p w:rsidR="008002B1" w:rsidRPr="00E92298" w:rsidRDefault="00D41D89" w:rsidP="00E92298">
            <w:pPr>
              <w:bidi/>
              <w:jc w:val="center"/>
              <w:rPr>
                <w:rFonts w:cs="Simplified Arabic"/>
                <w:b/>
                <w:bCs/>
                <w:sz w:val="28"/>
                <w:szCs w:val="28"/>
                <w:rtl/>
              </w:rPr>
            </w:pPr>
            <w:r w:rsidRPr="00E92298">
              <w:rPr>
                <w:rFonts w:cs="Simplified Arabic"/>
                <w:b/>
                <w:bCs/>
                <w:sz w:val="28"/>
                <w:szCs w:val="28"/>
                <w:rtl/>
              </w:rPr>
              <w:fldChar w:fldCharType="begin"/>
            </w:r>
            <w:r w:rsidR="008002B1" w:rsidRPr="00E92298">
              <w:rPr>
                <w:rFonts w:cs="Simplified Arabic"/>
                <w:b/>
                <w:bCs/>
                <w:sz w:val="28"/>
                <w:szCs w:val="28"/>
                <w:rtl/>
              </w:rPr>
              <w:instrText xml:space="preserve"> </w:instrText>
            </w:r>
            <w:r w:rsidR="008002B1" w:rsidRPr="00E92298">
              <w:rPr>
                <w:rFonts w:cs="Simplified Arabic" w:hint="cs"/>
                <w:b/>
                <w:bCs/>
                <w:sz w:val="28"/>
                <w:szCs w:val="28"/>
                <w:rtl/>
              </w:rPr>
              <w:instrText>=</w:instrText>
            </w:r>
            <w:r w:rsidR="008002B1" w:rsidRPr="00E92298">
              <w:rPr>
                <w:rFonts w:cs="Simplified Arabic" w:hint="cs"/>
                <w:b/>
                <w:bCs/>
                <w:sz w:val="28"/>
                <w:szCs w:val="28"/>
              </w:rPr>
              <w:instrText>SUM(ABOVE</w:instrText>
            </w:r>
            <w:r w:rsidR="008002B1" w:rsidRPr="00E92298">
              <w:rPr>
                <w:rFonts w:cs="Simplified Arabic" w:hint="cs"/>
                <w:b/>
                <w:bCs/>
                <w:sz w:val="28"/>
                <w:szCs w:val="28"/>
                <w:rtl/>
              </w:rPr>
              <w:instrText>)</w:instrText>
            </w:r>
            <w:r w:rsidR="008002B1" w:rsidRPr="00E92298">
              <w:rPr>
                <w:rFonts w:cs="Simplified Arabic"/>
                <w:b/>
                <w:bCs/>
                <w:sz w:val="28"/>
                <w:szCs w:val="28"/>
                <w:rtl/>
              </w:rPr>
              <w:instrText xml:space="preserve"> </w:instrText>
            </w:r>
            <w:r w:rsidRPr="00E92298">
              <w:rPr>
                <w:rFonts w:cs="Simplified Arabic"/>
                <w:b/>
                <w:bCs/>
                <w:sz w:val="28"/>
                <w:szCs w:val="28"/>
                <w:rtl/>
              </w:rPr>
              <w:fldChar w:fldCharType="separate"/>
            </w:r>
            <w:r w:rsidR="008002B1" w:rsidRPr="00E92298">
              <w:rPr>
                <w:rFonts w:cs="Simplified Arabic"/>
                <w:b/>
                <w:bCs/>
                <w:sz w:val="28"/>
                <w:szCs w:val="28"/>
                <w:rtl/>
              </w:rPr>
              <w:t>25</w:t>
            </w:r>
            <w:r w:rsidRPr="00E92298">
              <w:rPr>
                <w:rFonts w:cs="Simplified Arabic"/>
                <w:b/>
                <w:bCs/>
                <w:sz w:val="28"/>
                <w:szCs w:val="28"/>
                <w:rtl/>
              </w:rPr>
              <w:fldChar w:fldCharType="end"/>
            </w:r>
          </w:p>
        </w:tc>
      </w:tr>
      <w:tr w:rsidR="008002B1" w:rsidRPr="00E92298" w:rsidTr="00E92298">
        <w:trPr>
          <w:trHeight w:val="643"/>
          <w:jc w:val="center"/>
        </w:trPr>
        <w:tc>
          <w:tcPr>
            <w:tcW w:w="2880" w:type="dxa"/>
            <w:shd w:val="clear" w:color="auto" w:fill="5F497A" w:themeFill="accent4" w:themeFillShade="BF"/>
            <w:vAlign w:val="center"/>
          </w:tcPr>
          <w:p w:rsidR="008002B1" w:rsidRPr="00E92298" w:rsidRDefault="008002B1" w:rsidP="00E92298">
            <w:pPr>
              <w:bidi/>
              <w:jc w:val="center"/>
              <w:rPr>
                <w:rFonts w:cs="Simplified Arabic"/>
                <w:b/>
                <w:bCs/>
                <w:color w:val="E5DFEC" w:themeColor="accent4" w:themeTint="33"/>
                <w:sz w:val="36"/>
                <w:szCs w:val="36"/>
                <w:rtl/>
              </w:rPr>
            </w:pPr>
            <w:r w:rsidRPr="00E92298">
              <w:rPr>
                <w:rFonts w:cs="Simplified Arabic" w:hint="cs"/>
                <w:b/>
                <w:bCs/>
                <w:color w:val="E5DFEC" w:themeColor="accent4" w:themeTint="33"/>
                <w:sz w:val="36"/>
                <w:szCs w:val="36"/>
                <w:rtl/>
              </w:rPr>
              <w:t>المجموع الكلي</w:t>
            </w:r>
          </w:p>
        </w:tc>
        <w:tc>
          <w:tcPr>
            <w:tcW w:w="5762" w:type="dxa"/>
            <w:gridSpan w:val="2"/>
            <w:shd w:val="clear" w:color="auto" w:fill="5F497A" w:themeFill="accent4" w:themeFillShade="BF"/>
            <w:vAlign w:val="center"/>
          </w:tcPr>
          <w:p w:rsidR="008002B1" w:rsidRPr="00E92298" w:rsidRDefault="00FA4C8F" w:rsidP="00E92298">
            <w:pPr>
              <w:bidi/>
              <w:jc w:val="center"/>
              <w:rPr>
                <w:rFonts w:cs="Simplified Arabic"/>
                <w:b/>
                <w:bCs/>
                <w:color w:val="E5DFEC" w:themeColor="accent4" w:themeTint="33"/>
                <w:sz w:val="36"/>
                <w:szCs w:val="36"/>
                <w:rtl/>
              </w:rPr>
            </w:pPr>
            <w:r>
              <w:rPr>
                <w:rFonts w:cs="Simplified Arabic" w:hint="cs"/>
                <w:b/>
                <w:bCs/>
                <w:color w:val="E5DFEC" w:themeColor="accent4" w:themeTint="33"/>
                <w:sz w:val="36"/>
                <w:szCs w:val="36"/>
                <w:rtl/>
              </w:rPr>
              <w:t>71</w:t>
            </w:r>
          </w:p>
        </w:tc>
      </w:tr>
    </w:tbl>
    <w:p w:rsidR="008002B1" w:rsidRPr="00E92298" w:rsidRDefault="008002B1" w:rsidP="00E92298">
      <w:pPr>
        <w:bidi/>
        <w:jc w:val="center"/>
        <w:rPr>
          <w:rFonts w:cs="Simplified Arabic"/>
          <w:sz w:val="28"/>
          <w:szCs w:val="28"/>
          <w:rtl/>
        </w:rPr>
      </w:pPr>
      <w:r w:rsidRPr="00E92298">
        <w:rPr>
          <w:rFonts w:cs="Simplified Arabic" w:hint="cs"/>
          <w:sz w:val="28"/>
          <w:szCs w:val="28"/>
          <w:rtl/>
        </w:rPr>
        <w:t xml:space="preserve">المصدر: بحث ميداني مباشر </w:t>
      </w:r>
      <w:r w:rsidRPr="00E92298">
        <w:rPr>
          <w:rFonts w:cs="Simplified Arabic"/>
          <w:sz w:val="28"/>
          <w:szCs w:val="28"/>
          <w:rtl/>
        </w:rPr>
        <w:t>–</w:t>
      </w:r>
      <w:r w:rsidRPr="00E92298">
        <w:rPr>
          <w:rFonts w:cs="Simplified Arabic" w:hint="cs"/>
          <w:sz w:val="28"/>
          <w:szCs w:val="28"/>
          <w:rtl/>
        </w:rPr>
        <w:t xml:space="preserve"> قسم مراقبة الانتهاكات الإسرائيلية </w:t>
      </w:r>
      <w:r w:rsidRPr="00E92298">
        <w:rPr>
          <w:rFonts w:cs="Simplified Arabic"/>
          <w:sz w:val="28"/>
          <w:szCs w:val="28"/>
          <w:rtl/>
        </w:rPr>
        <w:t>–</w:t>
      </w:r>
      <w:r w:rsidRPr="00E92298">
        <w:rPr>
          <w:rFonts w:cs="Simplified Arabic" w:hint="cs"/>
          <w:sz w:val="28"/>
          <w:szCs w:val="28"/>
          <w:rtl/>
        </w:rPr>
        <w:t xml:space="preserve"> مركز أبحاث الأراضي.</w:t>
      </w:r>
    </w:p>
    <w:p w:rsidR="00E27217" w:rsidRPr="00E92298" w:rsidRDefault="00E27217" w:rsidP="00E27217">
      <w:pPr>
        <w:bidi/>
        <w:jc w:val="both"/>
        <w:rPr>
          <w:rFonts w:cs="Simplified Arabic"/>
          <w:b/>
          <w:bCs/>
          <w:sz w:val="28"/>
          <w:szCs w:val="28"/>
          <w:rtl/>
        </w:rPr>
      </w:pPr>
    </w:p>
    <w:p w:rsidR="004E35A4" w:rsidRDefault="004E35A4" w:rsidP="004E35A4">
      <w:pPr>
        <w:rPr>
          <w:rtl/>
        </w:rPr>
      </w:pPr>
      <w:r>
        <w:rPr>
          <w:rFonts w:hint="cs"/>
          <w:noProof/>
          <w:rtl/>
        </w:rPr>
        <w:drawing>
          <wp:anchor distT="0" distB="0" distL="114300" distR="114300" simplePos="0" relativeHeight="251658240" behindDoc="0" locked="0" layoutInCell="1" allowOverlap="1">
            <wp:simplePos x="0" y="0"/>
            <wp:positionH relativeFrom="column">
              <wp:posOffset>244475</wp:posOffset>
            </wp:positionH>
            <wp:positionV relativeFrom="paragraph">
              <wp:posOffset>38100</wp:posOffset>
            </wp:positionV>
            <wp:extent cx="4894580" cy="3413760"/>
            <wp:effectExtent l="190500" t="152400" r="382270" b="320040"/>
            <wp:wrapSquare wrapText="bothSides"/>
            <wp:docPr id="4" name="Picture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a:srcRect t="6622"/>
                    <a:stretch>
                      <a:fillRect/>
                    </a:stretch>
                  </pic:blipFill>
                  <pic:spPr>
                    <a:xfrm>
                      <a:off x="0" y="0"/>
                      <a:ext cx="4894580" cy="3413760"/>
                    </a:xfrm>
                    <a:prstGeom prst="rect">
                      <a:avLst/>
                    </a:prstGeom>
                    <a:ln>
                      <a:noFill/>
                    </a:ln>
                    <a:effectLst>
                      <a:glow rad="101600">
                        <a:schemeClr val="accent4">
                          <a:satMod val="175000"/>
                          <a:alpha val="40000"/>
                        </a:schemeClr>
                      </a:glow>
                      <a:outerShdw blurRad="292100" dist="139700" dir="2700000" algn="tl" rotWithShape="0">
                        <a:srgbClr val="333333">
                          <a:alpha val="65000"/>
                        </a:srgbClr>
                      </a:outerShdw>
                    </a:effectLst>
                  </pic:spPr>
                </pic:pic>
              </a:graphicData>
            </a:graphic>
          </wp:anchor>
        </w:drawing>
      </w:r>
    </w:p>
    <w:p w:rsidR="004E35A4" w:rsidRDefault="004E35A4" w:rsidP="00E27217">
      <w:pPr>
        <w:rPr>
          <w:rtl/>
        </w:rPr>
      </w:pPr>
    </w:p>
    <w:p w:rsidR="004E35A4" w:rsidRDefault="00D41D89">
      <w:r>
        <w:rPr>
          <w:noProof/>
        </w:rPr>
        <w:pict>
          <v:rect id="_x0000_s1032" style="position:absolute;margin-left:-435.2pt;margin-top:244.2pt;width:477.75pt;height:30pt;z-index:251664384" filled="f" stroked="f" strokecolor="#3f3151 [1607]" strokeweight="3pt">
            <v:textbox>
              <w:txbxContent>
                <w:p w:rsidR="004E35A4" w:rsidRPr="00E27217" w:rsidRDefault="004E35A4" w:rsidP="004E35A4">
                  <w:pPr>
                    <w:shd w:val="clear" w:color="auto" w:fill="FFFFFF" w:themeFill="background1"/>
                    <w:bidi/>
                    <w:jc w:val="center"/>
                    <w:rPr>
                      <w:rFonts w:asciiTheme="majorBidi" w:hAnsiTheme="majorBidi" w:cs="Simplified Arabic"/>
                      <w:b/>
                      <w:bCs/>
                      <w:color w:val="FF0000"/>
                      <w:sz w:val="28"/>
                      <w:szCs w:val="28"/>
                    </w:rPr>
                  </w:pPr>
                  <w:r w:rsidRPr="00E27217">
                    <w:rPr>
                      <w:rFonts w:asciiTheme="majorBidi" w:hAnsiTheme="majorBidi" w:cs="Simplified Arabic"/>
                      <w:b/>
                      <w:bCs/>
                      <w:color w:val="FF0000"/>
                      <w:sz w:val="28"/>
                      <w:szCs w:val="28"/>
                      <w:rtl/>
                    </w:rPr>
                    <w:t>بحجة عدم الترخيص الاحتلال يهدم بئراً في جبل جوهر في مدينة الخليل في 12/11/2015</w:t>
                  </w:r>
                </w:p>
              </w:txbxContent>
            </v:textbox>
            <w10:wrap anchorx="page"/>
          </v:rect>
        </w:pict>
      </w:r>
      <w:r w:rsidR="004E35A4">
        <w:rPr>
          <w:rtl/>
        </w:rPr>
        <w:br w:type="page"/>
      </w:r>
    </w:p>
    <w:p w:rsidR="00E27217" w:rsidRDefault="00172C70" w:rsidP="004E35A4">
      <w:pPr>
        <w:bidi/>
      </w:pPr>
      <w:r>
        <w:rPr>
          <w:noProof/>
        </w:rPr>
        <w:drawing>
          <wp:inline distT="0" distB="0" distL="0" distR="0">
            <wp:extent cx="6120130" cy="8653780"/>
            <wp:effectExtent l="19050" t="0" r="0" b="0"/>
            <wp:docPr id="18" name="Picture 17" descr="A-map-of-Israeli-Threats-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p-of-Israeli-Threats-of.jpg"/>
                    <pic:cNvPicPr/>
                  </pic:nvPicPr>
                  <pic:blipFill>
                    <a:blip r:embed="rId11"/>
                    <a:stretch>
                      <a:fillRect/>
                    </a:stretch>
                  </pic:blipFill>
                  <pic:spPr>
                    <a:xfrm>
                      <a:off x="0" y="0"/>
                      <a:ext cx="6120130" cy="8653780"/>
                    </a:xfrm>
                    <a:prstGeom prst="rect">
                      <a:avLst/>
                    </a:prstGeom>
                  </pic:spPr>
                </pic:pic>
              </a:graphicData>
            </a:graphic>
          </wp:inline>
        </w:drawing>
      </w:r>
    </w:p>
    <w:p w:rsidR="000D6941" w:rsidRDefault="00D41D89" w:rsidP="00EF3DAB">
      <w:pPr>
        <w:bidi/>
        <w:jc w:val="both"/>
        <w:rPr>
          <w:rFonts w:cs="Simplified Arabic"/>
          <w:b/>
          <w:bCs/>
          <w:sz w:val="28"/>
          <w:szCs w:val="28"/>
          <w:rtl/>
        </w:rPr>
      </w:pPr>
      <w:r>
        <w:rPr>
          <w:rFonts w:cs="Simplified Arabic"/>
          <w:b/>
          <w:bCs/>
          <w:noProof/>
          <w:sz w:val="28"/>
          <w:szCs w:val="28"/>
          <w:rtl/>
        </w:rPr>
        <w:pict>
          <v:roundrect id="_x0000_s1028" style="position:absolute;left:0;text-align:left;margin-left:-28.8pt;margin-top:12.95pt;width:151.75pt;height:91.45pt;z-index:251655165" arcsize="10923f" filled="f" fillcolor="#e5dfec [663]" stroked="f">
            <v:textbox>
              <w:txbxContent>
                <w:p w:rsidR="00566F52" w:rsidRPr="009453FF" w:rsidRDefault="00174A6D" w:rsidP="00174A6D">
                  <w:pPr>
                    <w:bidi/>
                    <w:jc w:val="both"/>
                    <w:rPr>
                      <w:rFonts w:cs="Simplified Arabic"/>
                      <w:b/>
                      <w:bCs/>
                      <w:color w:val="FF0000"/>
                    </w:rPr>
                  </w:pPr>
                  <w:r>
                    <w:rPr>
                      <w:rFonts w:cs="Simplified Arabic" w:hint="cs"/>
                      <w:b/>
                      <w:bCs/>
                      <w:color w:val="FF0000"/>
                      <w:rtl/>
                    </w:rPr>
                    <w:t xml:space="preserve">بذريعة الأمن - </w:t>
                  </w:r>
                  <w:r w:rsidR="00566F52">
                    <w:rPr>
                      <w:rFonts w:cs="Simplified Arabic" w:hint="cs"/>
                      <w:b/>
                      <w:bCs/>
                      <w:color w:val="FF0000"/>
                      <w:rtl/>
                    </w:rPr>
                    <w:t xml:space="preserve">الاحتلال يفجر </w:t>
                  </w:r>
                  <w:r w:rsidR="00566F52" w:rsidRPr="009453FF">
                    <w:rPr>
                      <w:rFonts w:cs="Simplified Arabic" w:hint="cs"/>
                      <w:b/>
                      <w:bCs/>
                      <w:color w:val="FF0000"/>
                      <w:rtl/>
                    </w:rPr>
                    <w:t>مسكني عائل</w:t>
                  </w:r>
                  <w:r>
                    <w:rPr>
                      <w:rFonts w:cs="Simplified Arabic" w:hint="cs"/>
                      <w:b/>
                      <w:bCs/>
                      <w:color w:val="FF0000"/>
                      <w:rtl/>
                    </w:rPr>
                    <w:t>تي</w:t>
                  </w:r>
                  <w:r w:rsidR="00566F52" w:rsidRPr="009453FF">
                    <w:rPr>
                      <w:rFonts w:cs="Simplified Arabic" w:hint="cs"/>
                      <w:b/>
                      <w:bCs/>
                      <w:color w:val="FF0000"/>
                      <w:rtl/>
                    </w:rPr>
                    <w:t xml:space="preserve"> جعابيص وأبو</w:t>
                  </w:r>
                  <w:r w:rsidR="00566F52">
                    <w:rPr>
                      <w:rFonts w:cs="Simplified Arabic" w:hint="cs"/>
                      <w:b/>
                      <w:bCs/>
                      <w:color w:val="FF0000"/>
                      <w:rtl/>
                    </w:rPr>
                    <w:t xml:space="preserve"> جمل - </w:t>
                  </w:r>
                  <w:r w:rsidR="00566F52" w:rsidRPr="009453FF">
                    <w:rPr>
                      <w:rFonts w:cs="Simplified Arabic" w:hint="cs"/>
                      <w:b/>
                      <w:bCs/>
                      <w:color w:val="FF0000"/>
                      <w:rtl/>
                    </w:rPr>
                    <w:t>جبل المكبر بالقدس المحتلة في 6/10/2015م</w:t>
                  </w:r>
                  <w:r>
                    <w:rPr>
                      <w:rFonts w:cs="Simplified Arabic" w:hint="cs"/>
                      <w:b/>
                      <w:bCs/>
                      <w:color w:val="FF0000"/>
                      <w:rtl/>
                    </w:rPr>
                    <w:t xml:space="preserve"> </w:t>
                  </w:r>
                </w:p>
              </w:txbxContent>
            </v:textbox>
            <w10:wrap anchorx="page"/>
          </v:roundrect>
        </w:pict>
      </w:r>
      <w:r w:rsidR="000D6941">
        <w:rPr>
          <w:rFonts w:cs="Simplified Arabic" w:hint="cs"/>
          <w:b/>
          <w:bCs/>
          <w:noProof/>
          <w:sz w:val="28"/>
          <w:szCs w:val="28"/>
          <w:rtl/>
        </w:rPr>
        <w:drawing>
          <wp:anchor distT="0" distB="0" distL="114300" distR="114300" simplePos="0" relativeHeight="251661312" behindDoc="0" locked="0" layoutInCell="1" allowOverlap="1">
            <wp:simplePos x="0" y="0"/>
            <wp:positionH relativeFrom="column">
              <wp:posOffset>280035</wp:posOffset>
            </wp:positionH>
            <wp:positionV relativeFrom="paragraph">
              <wp:posOffset>-457200</wp:posOffset>
            </wp:positionV>
            <wp:extent cx="4288155" cy="2857500"/>
            <wp:effectExtent l="190500" t="152400" r="169545" b="133350"/>
            <wp:wrapSquare wrapText="bothSides"/>
            <wp:docPr id="6" name="Picture 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a:stretch>
                      <a:fillRect/>
                    </a:stretch>
                  </pic:blipFill>
                  <pic:spPr>
                    <a:xfrm>
                      <a:off x="0" y="0"/>
                      <a:ext cx="4288155" cy="2857500"/>
                    </a:xfrm>
                    <a:prstGeom prst="rect">
                      <a:avLst/>
                    </a:prstGeom>
                    <a:ln>
                      <a:noFill/>
                    </a:ln>
                    <a:effectLst>
                      <a:outerShdw blurRad="190500" algn="tl" rotWithShape="0">
                        <a:srgbClr val="000000">
                          <a:alpha val="70000"/>
                        </a:srgbClr>
                      </a:outerShdw>
                    </a:effectLst>
                  </pic:spPr>
                </pic:pic>
              </a:graphicData>
            </a:graphic>
          </wp:anchor>
        </w:drawing>
      </w:r>
    </w:p>
    <w:p w:rsidR="00D9419C" w:rsidRDefault="00D9419C" w:rsidP="000D6941">
      <w:pPr>
        <w:bidi/>
        <w:jc w:val="both"/>
        <w:rPr>
          <w:rFonts w:cs="Simplified Arabic"/>
          <w:b/>
          <w:bCs/>
          <w:sz w:val="28"/>
          <w:szCs w:val="28"/>
          <w:rtl/>
        </w:rPr>
      </w:pPr>
    </w:p>
    <w:p w:rsidR="000D6941" w:rsidRDefault="000D6941" w:rsidP="000D6941">
      <w:pPr>
        <w:bidi/>
        <w:jc w:val="both"/>
        <w:rPr>
          <w:rFonts w:cs="Simplified Arabic"/>
          <w:b/>
          <w:bCs/>
          <w:sz w:val="28"/>
          <w:szCs w:val="28"/>
          <w:rtl/>
        </w:rPr>
      </w:pPr>
    </w:p>
    <w:p w:rsidR="000D6941" w:rsidRDefault="000D6941" w:rsidP="000D6941">
      <w:pPr>
        <w:bidi/>
        <w:jc w:val="both"/>
        <w:rPr>
          <w:rFonts w:cs="Simplified Arabic"/>
          <w:b/>
          <w:bCs/>
          <w:sz w:val="28"/>
          <w:szCs w:val="28"/>
          <w:rtl/>
        </w:rPr>
      </w:pPr>
    </w:p>
    <w:p w:rsidR="000D6941" w:rsidRDefault="000D6941" w:rsidP="000D6941">
      <w:pPr>
        <w:bidi/>
        <w:jc w:val="both"/>
        <w:rPr>
          <w:rFonts w:cs="Simplified Arabic"/>
          <w:b/>
          <w:bCs/>
          <w:sz w:val="28"/>
          <w:szCs w:val="28"/>
          <w:rtl/>
        </w:rPr>
      </w:pPr>
      <w:r>
        <w:rPr>
          <w:rFonts w:cs="Simplified Arabic" w:hint="cs"/>
          <w:b/>
          <w:bCs/>
          <w:noProof/>
          <w:sz w:val="28"/>
          <w:szCs w:val="28"/>
          <w:rtl/>
        </w:rPr>
        <w:drawing>
          <wp:anchor distT="0" distB="0" distL="114300" distR="114300" simplePos="0" relativeHeight="251660288" behindDoc="0" locked="0" layoutInCell="1" allowOverlap="1">
            <wp:simplePos x="0" y="0"/>
            <wp:positionH relativeFrom="column">
              <wp:posOffset>-3048000</wp:posOffset>
            </wp:positionH>
            <wp:positionV relativeFrom="paragraph">
              <wp:posOffset>513080</wp:posOffset>
            </wp:positionV>
            <wp:extent cx="4254500" cy="2828925"/>
            <wp:effectExtent l="190500" t="152400" r="165100" b="142875"/>
            <wp:wrapSquare wrapText="bothSides"/>
            <wp:docPr id="7" name="Picture 6"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3"/>
                    <a:stretch>
                      <a:fillRect/>
                    </a:stretch>
                  </pic:blipFill>
                  <pic:spPr>
                    <a:xfrm>
                      <a:off x="0" y="0"/>
                      <a:ext cx="4254500" cy="2828925"/>
                    </a:xfrm>
                    <a:prstGeom prst="rect">
                      <a:avLst/>
                    </a:prstGeom>
                    <a:ln>
                      <a:noFill/>
                    </a:ln>
                    <a:effectLst>
                      <a:outerShdw blurRad="190500" algn="tl" rotWithShape="0">
                        <a:srgbClr val="000000">
                          <a:alpha val="70000"/>
                        </a:srgbClr>
                      </a:outerShdw>
                    </a:effectLst>
                  </pic:spPr>
                </pic:pic>
              </a:graphicData>
            </a:graphic>
          </wp:anchor>
        </w:drawing>
      </w:r>
    </w:p>
    <w:p w:rsidR="000D6941" w:rsidRDefault="000D6941" w:rsidP="000D6941">
      <w:pPr>
        <w:bidi/>
        <w:jc w:val="both"/>
        <w:rPr>
          <w:rFonts w:cs="Simplified Arabic"/>
          <w:b/>
          <w:bCs/>
          <w:sz w:val="28"/>
          <w:szCs w:val="28"/>
          <w:rtl/>
        </w:rPr>
      </w:pPr>
    </w:p>
    <w:p w:rsidR="000D6941" w:rsidRDefault="000D6941">
      <w:pPr>
        <w:rPr>
          <w:rFonts w:cs="Simplified Arabic"/>
          <w:b/>
          <w:bCs/>
          <w:sz w:val="28"/>
          <w:szCs w:val="28"/>
        </w:rPr>
      </w:pPr>
      <w:r>
        <w:rPr>
          <w:rFonts w:cs="Simplified Arabic"/>
          <w:b/>
          <w:bCs/>
          <w:noProof/>
          <w:sz w:val="28"/>
          <w:szCs w:val="28"/>
          <w:rtl/>
        </w:rPr>
        <w:drawing>
          <wp:anchor distT="0" distB="0" distL="114300" distR="114300" simplePos="0" relativeHeight="251656190" behindDoc="0" locked="0" layoutInCell="1" allowOverlap="1">
            <wp:simplePos x="0" y="0"/>
            <wp:positionH relativeFrom="column">
              <wp:posOffset>1866900</wp:posOffset>
            </wp:positionH>
            <wp:positionV relativeFrom="paragraph">
              <wp:posOffset>2837180</wp:posOffset>
            </wp:positionV>
            <wp:extent cx="4459605" cy="2973070"/>
            <wp:effectExtent l="323850" t="381000" r="512445" b="570230"/>
            <wp:wrapSquare wrapText="bothSides"/>
            <wp:docPr id="11" name="Picture 10"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4"/>
                    <a:stretch>
                      <a:fillRect/>
                    </a:stretch>
                  </pic:blipFill>
                  <pic:spPr>
                    <a:xfrm rot="21137110">
                      <a:off x="0" y="0"/>
                      <a:ext cx="4459605" cy="297307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cs="Simplified Arabic"/>
          <w:b/>
          <w:bCs/>
          <w:noProof/>
          <w:sz w:val="28"/>
          <w:szCs w:val="28"/>
          <w:rtl/>
        </w:rPr>
        <w:drawing>
          <wp:anchor distT="0" distB="0" distL="114300" distR="114300" simplePos="0" relativeHeight="251657215" behindDoc="0" locked="0" layoutInCell="1" allowOverlap="1">
            <wp:simplePos x="0" y="0"/>
            <wp:positionH relativeFrom="column">
              <wp:posOffset>-236220</wp:posOffset>
            </wp:positionH>
            <wp:positionV relativeFrom="paragraph">
              <wp:posOffset>1237615</wp:posOffset>
            </wp:positionV>
            <wp:extent cx="4362450" cy="2905125"/>
            <wp:effectExtent l="228600" t="247650" r="419100" b="428625"/>
            <wp:wrapSquare wrapText="bothSides"/>
            <wp:docPr id="9" name="Picture 7"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5"/>
                    <a:stretch>
                      <a:fillRect/>
                    </a:stretch>
                  </pic:blipFill>
                  <pic:spPr>
                    <a:xfrm rot="21391360">
                      <a:off x="0" y="0"/>
                      <a:ext cx="4362450" cy="290512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cs="Simplified Arabic"/>
          <w:b/>
          <w:bCs/>
          <w:sz w:val="28"/>
          <w:szCs w:val="28"/>
          <w:rtl/>
        </w:rPr>
        <w:br w:type="page"/>
      </w:r>
    </w:p>
    <w:p w:rsidR="008002B1" w:rsidRPr="00E92298" w:rsidRDefault="008002B1" w:rsidP="000D6941">
      <w:pPr>
        <w:bidi/>
        <w:jc w:val="both"/>
        <w:rPr>
          <w:rFonts w:cs="Simplified Arabic"/>
          <w:b/>
          <w:bCs/>
          <w:sz w:val="28"/>
          <w:szCs w:val="28"/>
          <w:rtl/>
        </w:rPr>
      </w:pPr>
      <w:r w:rsidRPr="00E92298">
        <w:rPr>
          <w:rFonts w:cs="Simplified Arabic" w:hint="cs"/>
          <w:b/>
          <w:bCs/>
          <w:sz w:val="28"/>
          <w:szCs w:val="28"/>
          <w:rtl/>
        </w:rPr>
        <w:t xml:space="preserve">يبين الجدول مساحات الأراضي المعتدى عليها بالدونم في الضفة الغربية (تشمل القدس الشرقية) منذ بداية انتفاضة القدس </w:t>
      </w:r>
      <w:r w:rsidRPr="00E92298">
        <w:rPr>
          <w:rFonts w:cs="Simplified Arabic"/>
          <w:b/>
          <w:bCs/>
          <w:sz w:val="28"/>
          <w:szCs w:val="28"/>
        </w:rPr>
        <w:t>}</w:t>
      </w:r>
      <w:r w:rsidRPr="00E92298">
        <w:rPr>
          <w:rFonts w:cs="Simplified Arabic" w:hint="cs"/>
          <w:b/>
          <w:bCs/>
          <w:sz w:val="28"/>
          <w:szCs w:val="28"/>
          <w:rtl/>
        </w:rPr>
        <w:t>حرائر الأقصى</w:t>
      </w:r>
      <w:r w:rsidRPr="00E92298">
        <w:rPr>
          <w:rFonts w:cs="Simplified Arabic"/>
          <w:b/>
          <w:bCs/>
          <w:sz w:val="28"/>
          <w:szCs w:val="28"/>
        </w:rPr>
        <w:t>{</w:t>
      </w:r>
      <w:r w:rsidRPr="00E92298">
        <w:rPr>
          <w:rFonts w:cs="Simplified Arabic" w:hint="cs"/>
          <w:b/>
          <w:bCs/>
          <w:sz w:val="28"/>
          <w:szCs w:val="28"/>
          <w:rtl/>
        </w:rPr>
        <w:t xml:space="preserve"> حتى تاريخه (20/09/2015م </w:t>
      </w:r>
      <w:r w:rsidRPr="00E92298">
        <w:rPr>
          <w:rFonts w:cs="Simplified Arabic"/>
          <w:b/>
          <w:bCs/>
          <w:sz w:val="28"/>
          <w:szCs w:val="28"/>
          <w:rtl/>
        </w:rPr>
        <w:t>–</w:t>
      </w:r>
      <w:r w:rsidRPr="00E92298">
        <w:rPr>
          <w:rFonts w:cs="Simplified Arabic" w:hint="cs"/>
          <w:b/>
          <w:bCs/>
          <w:sz w:val="28"/>
          <w:szCs w:val="28"/>
          <w:rtl/>
        </w:rPr>
        <w:t xml:space="preserve"> 18/11/2015م):</w:t>
      </w:r>
    </w:p>
    <w:tbl>
      <w:tblPr>
        <w:tblStyle w:val="TableGrid"/>
        <w:bidiVisual/>
        <w:tblW w:w="0" w:type="auto"/>
        <w:jc w:val="center"/>
        <w:tblLook w:val="04A0"/>
      </w:tblPr>
      <w:tblGrid>
        <w:gridCol w:w="2840"/>
        <w:gridCol w:w="2841"/>
        <w:gridCol w:w="2841"/>
      </w:tblGrid>
      <w:tr w:rsidR="008002B1" w:rsidRPr="00E92298" w:rsidTr="00174A6D">
        <w:trPr>
          <w:jc w:val="center"/>
        </w:trPr>
        <w:tc>
          <w:tcPr>
            <w:tcW w:w="2840" w:type="dxa"/>
            <w:shd w:val="clear" w:color="auto" w:fill="E5DFEC" w:themeFill="accent4" w:themeFillTint="33"/>
            <w:vAlign w:val="center"/>
          </w:tcPr>
          <w:p w:rsidR="008002B1" w:rsidRPr="00E92298" w:rsidRDefault="008002B1" w:rsidP="00E92298">
            <w:pPr>
              <w:bidi/>
              <w:jc w:val="center"/>
              <w:rPr>
                <w:rFonts w:cs="Simplified Arabic"/>
                <w:b/>
                <w:bCs/>
                <w:sz w:val="28"/>
                <w:szCs w:val="28"/>
                <w:rtl/>
              </w:rPr>
            </w:pPr>
            <w:r w:rsidRPr="00E92298">
              <w:rPr>
                <w:rFonts w:cs="Simplified Arabic" w:hint="cs"/>
                <w:b/>
                <w:bCs/>
                <w:sz w:val="28"/>
                <w:szCs w:val="28"/>
                <w:rtl/>
              </w:rPr>
              <w:t>المحافظة</w:t>
            </w:r>
          </w:p>
        </w:tc>
        <w:tc>
          <w:tcPr>
            <w:tcW w:w="2841" w:type="dxa"/>
            <w:shd w:val="clear" w:color="auto" w:fill="E5DFEC" w:themeFill="accent4" w:themeFillTint="33"/>
            <w:vAlign w:val="center"/>
          </w:tcPr>
          <w:p w:rsidR="008002B1" w:rsidRPr="00E92298" w:rsidRDefault="008002B1" w:rsidP="00E92298">
            <w:pPr>
              <w:bidi/>
              <w:jc w:val="center"/>
              <w:rPr>
                <w:rFonts w:cs="Simplified Arabic"/>
                <w:b/>
                <w:bCs/>
                <w:sz w:val="28"/>
                <w:szCs w:val="28"/>
                <w:rtl/>
              </w:rPr>
            </w:pPr>
            <w:r w:rsidRPr="00E92298">
              <w:rPr>
                <w:rFonts w:cs="Simplified Arabic" w:hint="cs"/>
                <w:b/>
                <w:bCs/>
                <w:sz w:val="28"/>
                <w:szCs w:val="28"/>
                <w:rtl/>
              </w:rPr>
              <w:t>الأراضي المصادرة بالدونم</w:t>
            </w:r>
          </w:p>
        </w:tc>
        <w:tc>
          <w:tcPr>
            <w:tcW w:w="2841" w:type="dxa"/>
            <w:shd w:val="clear" w:color="auto" w:fill="E5DFEC" w:themeFill="accent4" w:themeFillTint="33"/>
            <w:vAlign w:val="center"/>
          </w:tcPr>
          <w:p w:rsidR="008002B1" w:rsidRPr="00E92298" w:rsidRDefault="008002B1" w:rsidP="00E92298">
            <w:pPr>
              <w:bidi/>
              <w:jc w:val="center"/>
              <w:rPr>
                <w:rFonts w:cs="Simplified Arabic"/>
                <w:b/>
                <w:bCs/>
                <w:sz w:val="28"/>
                <w:szCs w:val="28"/>
                <w:rtl/>
              </w:rPr>
            </w:pPr>
            <w:r w:rsidRPr="00E92298">
              <w:rPr>
                <w:rFonts w:cs="Simplified Arabic" w:hint="cs"/>
                <w:b/>
                <w:bCs/>
                <w:sz w:val="28"/>
                <w:szCs w:val="28"/>
                <w:rtl/>
              </w:rPr>
              <w:t>الأراضي المعتدى عليها بالدونم</w:t>
            </w:r>
          </w:p>
        </w:tc>
      </w:tr>
      <w:tr w:rsidR="008002B1" w:rsidRPr="00E92298" w:rsidTr="00174A6D">
        <w:trPr>
          <w:jc w:val="center"/>
        </w:trPr>
        <w:tc>
          <w:tcPr>
            <w:tcW w:w="2840"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الخليل</w:t>
            </w:r>
          </w:p>
        </w:tc>
        <w:tc>
          <w:tcPr>
            <w:tcW w:w="2841"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40</w:t>
            </w:r>
          </w:p>
        </w:tc>
        <w:tc>
          <w:tcPr>
            <w:tcW w:w="2841" w:type="dxa"/>
            <w:vAlign w:val="center"/>
          </w:tcPr>
          <w:p w:rsidR="008002B1" w:rsidRPr="00E92298" w:rsidRDefault="008002B1" w:rsidP="00E92298">
            <w:pPr>
              <w:bidi/>
              <w:jc w:val="center"/>
              <w:rPr>
                <w:rFonts w:cs="Simplified Arabic"/>
                <w:sz w:val="28"/>
                <w:szCs w:val="28"/>
                <w:rtl/>
              </w:rPr>
            </w:pPr>
          </w:p>
        </w:tc>
      </w:tr>
      <w:tr w:rsidR="008002B1" w:rsidRPr="00E92298" w:rsidTr="00174A6D">
        <w:trPr>
          <w:jc w:val="center"/>
        </w:trPr>
        <w:tc>
          <w:tcPr>
            <w:tcW w:w="2840"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بيت لحم</w:t>
            </w:r>
          </w:p>
        </w:tc>
        <w:tc>
          <w:tcPr>
            <w:tcW w:w="2841"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202</w:t>
            </w:r>
          </w:p>
        </w:tc>
        <w:tc>
          <w:tcPr>
            <w:tcW w:w="2841"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38</w:t>
            </w:r>
          </w:p>
        </w:tc>
      </w:tr>
      <w:tr w:rsidR="008002B1" w:rsidRPr="00E92298" w:rsidTr="00174A6D">
        <w:trPr>
          <w:jc w:val="center"/>
        </w:trPr>
        <w:tc>
          <w:tcPr>
            <w:tcW w:w="2840"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نابلس</w:t>
            </w:r>
          </w:p>
        </w:tc>
        <w:tc>
          <w:tcPr>
            <w:tcW w:w="2841"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38</w:t>
            </w:r>
          </w:p>
        </w:tc>
        <w:tc>
          <w:tcPr>
            <w:tcW w:w="2841"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120</w:t>
            </w:r>
          </w:p>
        </w:tc>
      </w:tr>
      <w:tr w:rsidR="008002B1" w:rsidRPr="00E92298" w:rsidTr="00174A6D">
        <w:trPr>
          <w:jc w:val="center"/>
        </w:trPr>
        <w:tc>
          <w:tcPr>
            <w:tcW w:w="2840"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سلفيت</w:t>
            </w:r>
          </w:p>
        </w:tc>
        <w:tc>
          <w:tcPr>
            <w:tcW w:w="2841"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0</w:t>
            </w:r>
          </w:p>
        </w:tc>
        <w:tc>
          <w:tcPr>
            <w:tcW w:w="2841"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53</w:t>
            </w:r>
          </w:p>
        </w:tc>
      </w:tr>
      <w:tr w:rsidR="008002B1" w:rsidRPr="00E92298" w:rsidTr="00174A6D">
        <w:trPr>
          <w:jc w:val="center"/>
        </w:trPr>
        <w:tc>
          <w:tcPr>
            <w:tcW w:w="2840"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قلقيلية</w:t>
            </w:r>
          </w:p>
        </w:tc>
        <w:tc>
          <w:tcPr>
            <w:tcW w:w="2841"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0</w:t>
            </w:r>
          </w:p>
        </w:tc>
        <w:tc>
          <w:tcPr>
            <w:tcW w:w="2841"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10</w:t>
            </w:r>
          </w:p>
        </w:tc>
      </w:tr>
      <w:tr w:rsidR="008002B1" w:rsidRPr="00E92298" w:rsidTr="00174A6D">
        <w:trPr>
          <w:jc w:val="center"/>
        </w:trPr>
        <w:tc>
          <w:tcPr>
            <w:tcW w:w="2840" w:type="dxa"/>
            <w:shd w:val="clear" w:color="auto" w:fill="E5DFEC" w:themeFill="accent4" w:themeFillTint="33"/>
            <w:vAlign w:val="center"/>
          </w:tcPr>
          <w:p w:rsidR="008002B1" w:rsidRPr="00E92298" w:rsidRDefault="008002B1" w:rsidP="00E92298">
            <w:pPr>
              <w:bidi/>
              <w:jc w:val="center"/>
              <w:rPr>
                <w:rFonts w:cs="Simplified Arabic"/>
                <w:b/>
                <w:bCs/>
                <w:sz w:val="36"/>
                <w:szCs w:val="36"/>
                <w:rtl/>
              </w:rPr>
            </w:pPr>
            <w:r w:rsidRPr="00E92298">
              <w:rPr>
                <w:rFonts w:cs="Simplified Arabic" w:hint="cs"/>
                <w:b/>
                <w:bCs/>
                <w:sz w:val="36"/>
                <w:szCs w:val="36"/>
                <w:rtl/>
              </w:rPr>
              <w:t>المجموع</w:t>
            </w:r>
          </w:p>
        </w:tc>
        <w:tc>
          <w:tcPr>
            <w:tcW w:w="2841" w:type="dxa"/>
            <w:shd w:val="clear" w:color="auto" w:fill="E5DFEC" w:themeFill="accent4" w:themeFillTint="33"/>
            <w:vAlign w:val="center"/>
          </w:tcPr>
          <w:p w:rsidR="008002B1" w:rsidRPr="00E92298" w:rsidRDefault="00D41D89" w:rsidP="00E92298">
            <w:pPr>
              <w:bidi/>
              <w:jc w:val="center"/>
              <w:rPr>
                <w:rFonts w:cs="Simplified Arabic"/>
                <w:b/>
                <w:bCs/>
                <w:sz w:val="36"/>
                <w:szCs w:val="36"/>
                <w:rtl/>
              </w:rPr>
            </w:pPr>
            <w:r w:rsidRPr="00E92298">
              <w:rPr>
                <w:rFonts w:cs="Simplified Arabic"/>
                <w:b/>
                <w:bCs/>
                <w:sz w:val="36"/>
                <w:szCs w:val="36"/>
                <w:rtl/>
              </w:rPr>
              <w:fldChar w:fldCharType="begin"/>
            </w:r>
            <w:r w:rsidR="008002B1" w:rsidRPr="00E92298">
              <w:rPr>
                <w:rFonts w:cs="Simplified Arabic"/>
                <w:b/>
                <w:bCs/>
                <w:sz w:val="36"/>
                <w:szCs w:val="36"/>
                <w:rtl/>
              </w:rPr>
              <w:instrText xml:space="preserve"> =</w:instrText>
            </w:r>
            <w:r w:rsidR="008002B1" w:rsidRPr="00E92298">
              <w:rPr>
                <w:rFonts w:cs="Simplified Arabic"/>
                <w:b/>
                <w:bCs/>
                <w:sz w:val="36"/>
                <w:szCs w:val="36"/>
              </w:rPr>
              <w:instrText>SUM(ABOVE</w:instrText>
            </w:r>
            <w:r w:rsidR="008002B1" w:rsidRPr="00E92298">
              <w:rPr>
                <w:rFonts w:cs="Simplified Arabic"/>
                <w:b/>
                <w:bCs/>
                <w:sz w:val="36"/>
                <w:szCs w:val="36"/>
                <w:rtl/>
              </w:rPr>
              <w:instrText xml:space="preserve">) </w:instrText>
            </w:r>
            <w:r w:rsidRPr="00E92298">
              <w:rPr>
                <w:rFonts w:cs="Simplified Arabic"/>
                <w:b/>
                <w:bCs/>
                <w:sz w:val="36"/>
                <w:szCs w:val="36"/>
                <w:rtl/>
              </w:rPr>
              <w:fldChar w:fldCharType="separate"/>
            </w:r>
            <w:r w:rsidR="008002B1" w:rsidRPr="00E92298">
              <w:rPr>
                <w:rFonts w:cs="Simplified Arabic"/>
                <w:b/>
                <w:bCs/>
                <w:sz w:val="36"/>
                <w:szCs w:val="36"/>
                <w:rtl/>
              </w:rPr>
              <w:t>280</w:t>
            </w:r>
            <w:r w:rsidRPr="00E92298">
              <w:rPr>
                <w:rFonts w:cs="Simplified Arabic"/>
                <w:b/>
                <w:bCs/>
                <w:sz w:val="36"/>
                <w:szCs w:val="36"/>
                <w:rtl/>
              </w:rPr>
              <w:fldChar w:fldCharType="end"/>
            </w:r>
          </w:p>
        </w:tc>
        <w:tc>
          <w:tcPr>
            <w:tcW w:w="2841" w:type="dxa"/>
            <w:shd w:val="clear" w:color="auto" w:fill="E5DFEC" w:themeFill="accent4" w:themeFillTint="33"/>
            <w:vAlign w:val="center"/>
          </w:tcPr>
          <w:p w:rsidR="008002B1" w:rsidRPr="00E92298" w:rsidRDefault="00D41D89" w:rsidP="00E92298">
            <w:pPr>
              <w:bidi/>
              <w:jc w:val="center"/>
              <w:rPr>
                <w:rFonts w:cs="Simplified Arabic"/>
                <w:b/>
                <w:bCs/>
                <w:sz w:val="36"/>
                <w:szCs w:val="36"/>
                <w:rtl/>
              </w:rPr>
            </w:pPr>
            <w:r w:rsidRPr="00E92298">
              <w:rPr>
                <w:rFonts w:cs="Simplified Arabic"/>
                <w:b/>
                <w:bCs/>
                <w:sz w:val="36"/>
                <w:szCs w:val="36"/>
                <w:rtl/>
              </w:rPr>
              <w:fldChar w:fldCharType="begin"/>
            </w:r>
            <w:r w:rsidR="008002B1" w:rsidRPr="00E92298">
              <w:rPr>
                <w:rFonts w:cs="Simplified Arabic"/>
                <w:b/>
                <w:bCs/>
                <w:sz w:val="36"/>
                <w:szCs w:val="36"/>
                <w:rtl/>
              </w:rPr>
              <w:instrText xml:space="preserve"> </w:instrText>
            </w:r>
            <w:r w:rsidR="008002B1" w:rsidRPr="00E92298">
              <w:rPr>
                <w:rFonts w:cs="Simplified Arabic" w:hint="cs"/>
                <w:b/>
                <w:bCs/>
                <w:sz w:val="36"/>
                <w:szCs w:val="36"/>
                <w:rtl/>
              </w:rPr>
              <w:instrText>=</w:instrText>
            </w:r>
            <w:r w:rsidR="008002B1" w:rsidRPr="00E92298">
              <w:rPr>
                <w:rFonts w:cs="Simplified Arabic" w:hint="cs"/>
                <w:b/>
                <w:bCs/>
                <w:sz w:val="36"/>
                <w:szCs w:val="36"/>
              </w:rPr>
              <w:instrText>SUM(ABOVE</w:instrText>
            </w:r>
            <w:r w:rsidR="008002B1" w:rsidRPr="00E92298">
              <w:rPr>
                <w:rFonts w:cs="Simplified Arabic" w:hint="cs"/>
                <w:b/>
                <w:bCs/>
                <w:sz w:val="36"/>
                <w:szCs w:val="36"/>
                <w:rtl/>
              </w:rPr>
              <w:instrText>)</w:instrText>
            </w:r>
            <w:r w:rsidR="008002B1" w:rsidRPr="00E92298">
              <w:rPr>
                <w:rFonts w:cs="Simplified Arabic"/>
                <w:b/>
                <w:bCs/>
                <w:sz w:val="36"/>
                <w:szCs w:val="36"/>
                <w:rtl/>
              </w:rPr>
              <w:instrText xml:space="preserve"> </w:instrText>
            </w:r>
            <w:r w:rsidRPr="00E92298">
              <w:rPr>
                <w:rFonts w:cs="Simplified Arabic"/>
                <w:b/>
                <w:bCs/>
                <w:sz w:val="36"/>
                <w:szCs w:val="36"/>
                <w:rtl/>
              </w:rPr>
              <w:fldChar w:fldCharType="separate"/>
            </w:r>
            <w:r w:rsidR="008002B1" w:rsidRPr="00E92298">
              <w:rPr>
                <w:rFonts w:cs="Simplified Arabic"/>
                <w:b/>
                <w:bCs/>
                <w:sz w:val="36"/>
                <w:szCs w:val="36"/>
                <w:rtl/>
              </w:rPr>
              <w:t>221</w:t>
            </w:r>
            <w:r w:rsidRPr="00E92298">
              <w:rPr>
                <w:rFonts w:cs="Simplified Arabic"/>
                <w:b/>
                <w:bCs/>
                <w:sz w:val="36"/>
                <w:szCs w:val="36"/>
                <w:rtl/>
              </w:rPr>
              <w:fldChar w:fldCharType="end"/>
            </w:r>
          </w:p>
        </w:tc>
      </w:tr>
    </w:tbl>
    <w:p w:rsidR="008002B1" w:rsidRDefault="008002B1" w:rsidP="00174A6D">
      <w:pPr>
        <w:bidi/>
        <w:jc w:val="center"/>
        <w:rPr>
          <w:rFonts w:cs="Simplified Arabic"/>
          <w:rtl/>
        </w:rPr>
      </w:pPr>
      <w:r w:rsidRPr="00174A6D">
        <w:rPr>
          <w:rFonts w:cs="Simplified Arabic" w:hint="cs"/>
          <w:rtl/>
        </w:rPr>
        <w:t xml:space="preserve">المصدر: بحث ميداني مباشر </w:t>
      </w:r>
      <w:r w:rsidRPr="00174A6D">
        <w:rPr>
          <w:rFonts w:cs="Simplified Arabic"/>
          <w:rtl/>
        </w:rPr>
        <w:t>–</w:t>
      </w:r>
      <w:r w:rsidRPr="00174A6D">
        <w:rPr>
          <w:rFonts w:cs="Simplified Arabic" w:hint="cs"/>
          <w:rtl/>
        </w:rPr>
        <w:t xml:space="preserve"> قسم مراقبة الانتهاكات الإسرائيلية </w:t>
      </w:r>
      <w:r w:rsidRPr="00174A6D">
        <w:rPr>
          <w:rFonts w:cs="Simplified Arabic"/>
          <w:rtl/>
        </w:rPr>
        <w:t>–</w:t>
      </w:r>
      <w:r w:rsidRPr="00174A6D">
        <w:rPr>
          <w:rFonts w:cs="Simplified Arabic" w:hint="cs"/>
          <w:rtl/>
        </w:rPr>
        <w:t xml:space="preserve"> مركز أبحاث الأراضي.</w:t>
      </w:r>
    </w:p>
    <w:p w:rsidR="00174A6D" w:rsidRPr="00174A6D" w:rsidRDefault="00174A6D" w:rsidP="00174A6D">
      <w:pPr>
        <w:bidi/>
        <w:jc w:val="center"/>
        <w:rPr>
          <w:rFonts w:cs="Simplified Arabic"/>
          <w:rtl/>
        </w:rPr>
      </w:pPr>
    </w:p>
    <w:p w:rsidR="008002B1" w:rsidRPr="00E92298" w:rsidRDefault="008002B1" w:rsidP="008002B1">
      <w:pPr>
        <w:bidi/>
        <w:jc w:val="both"/>
        <w:rPr>
          <w:rFonts w:cs="Simplified Arabic"/>
          <w:b/>
          <w:bCs/>
          <w:sz w:val="28"/>
          <w:szCs w:val="28"/>
          <w:rtl/>
        </w:rPr>
      </w:pPr>
      <w:r w:rsidRPr="00E92298">
        <w:rPr>
          <w:rFonts w:cs="Simplified Arabic" w:hint="cs"/>
          <w:b/>
          <w:bCs/>
          <w:sz w:val="28"/>
          <w:szCs w:val="28"/>
          <w:rtl/>
        </w:rPr>
        <w:t xml:space="preserve">يبين الجدول عدد الأشجار المعتدى عليها في الضفة الغربية (تشمل القدس الشرقية) منذ بداية انتفاضة القدس </w:t>
      </w:r>
      <w:r w:rsidRPr="00E92298">
        <w:rPr>
          <w:rFonts w:cs="Simplified Arabic"/>
          <w:b/>
          <w:bCs/>
          <w:sz w:val="28"/>
          <w:szCs w:val="28"/>
        </w:rPr>
        <w:t>}</w:t>
      </w:r>
      <w:r w:rsidRPr="00E92298">
        <w:rPr>
          <w:rFonts w:cs="Simplified Arabic" w:hint="cs"/>
          <w:b/>
          <w:bCs/>
          <w:sz w:val="28"/>
          <w:szCs w:val="28"/>
          <w:rtl/>
        </w:rPr>
        <w:t>حرائر الأقصى</w:t>
      </w:r>
      <w:r w:rsidRPr="00E92298">
        <w:rPr>
          <w:rFonts w:cs="Simplified Arabic"/>
          <w:b/>
          <w:bCs/>
          <w:sz w:val="28"/>
          <w:szCs w:val="28"/>
        </w:rPr>
        <w:t>{</w:t>
      </w:r>
      <w:r w:rsidRPr="00E92298">
        <w:rPr>
          <w:rFonts w:cs="Simplified Arabic" w:hint="cs"/>
          <w:b/>
          <w:bCs/>
          <w:sz w:val="28"/>
          <w:szCs w:val="28"/>
          <w:rtl/>
        </w:rPr>
        <w:t xml:space="preserve">  حتى تاريخه (20/09/2015م </w:t>
      </w:r>
      <w:r w:rsidRPr="00E92298">
        <w:rPr>
          <w:rFonts w:cs="Simplified Arabic"/>
          <w:b/>
          <w:bCs/>
          <w:sz w:val="28"/>
          <w:szCs w:val="28"/>
          <w:rtl/>
        </w:rPr>
        <w:t>–</w:t>
      </w:r>
      <w:r w:rsidRPr="00E92298">
        <w:rPr>
          <w:rFonts w:cs="Simplified Arabic" w:hint="cs"/>
          <w:b/>
          <w:bCs/>
          <w:sz w:val="28"/>
          <w:szCs w:val="28"/>
          <w:rtl/>
        </w:rPr>
        <w:t xml:space="preserve"> 18/11/2015م):</w:t>
      </w:r>
    </w:p>
    <w:tbl>
      <w:tblPr>
        <w:tblStyle w:val="TableGrid"/>
        <w:bidiVisual/>
        <w:tblW w:w="0" w:type="auto"/>
        <w:jc w:val="center"/>
        <w:tblLook w:val="04A0"/>
      </w:tblPr>
      <w:tblGrid>
        <w:gridCol w:w="2840"/>
        <w:gridCol w:w="2841"/>
        <w:gridCol w:w="2841"/>
      </w:tblGrid>
      <w:tr w:rsidR="008002B1" w:rsidRPr="00E92298" w:rsidTr="00174A6D">
        <w:trPr>
          <w:jc w:val="center"/>
        </w:trPr>
        <w:tc>
          <w:tcPr>
            <w:tcW w:w="2840" w:type="dxa"/>
            <w:shd w:val="clear" w:color="auto" w:fill="E5DFEC" w:themeFill="accent4" w:themeFillTint="33"/>
            <w:vAlign w:val="center"/>
          </w:tcPr>
          <w:p w:rsidR="008002B1" w:rsidRPr="00E92298" w:rsidRDefault="008002B1" w:rsidP="00E92298">
            <w:pPr>
              <w:bidi/>
              <w:jc w:val="center"/>
              <w:rPr>
                <w:rFonts w:cs="Simplified Arabic"/>
                <w:b/>
                <w:bCs/>
                <w:sz w:val="28"/>
                <w:szCs w:val="28"/>
                <w:rtl/>
              </w:rPr>
            </w:pPr>
            <w:r w:rsidRPr="00E92298">
              <w:rPr>
                <w:rFonts w:cs="Simplified Arabic" w:hint="cs"/>
                <w:b/>
                <w:bCs/>
                <w:sz w:val="28"/>
                <w:szCs w:val="28"/>
                <w:rtl/>
              </w:rPr>
              <w:t>المحافظة</w:t>
            </w:r>
          </w:p>
        </w:tc>
        <w:tc>
          <w:tcPr>
            <w:tcW w:w="2841" w:type="dxa"/>
            <w:shd w:val="clear" w:color="auto" w:fill="E5DFEC" w:themeFill="accent4" w:themeFillTint="33"/>
            <w:vAlign w:val="center"/>
          </w:tcPr>
          <w:p w:rsidR="008002B1" w:rsidRPr="00E92298" w:rsidRDefault="008002B1" w:rsidP="00E92298">
            <w:pPr>
              <w:bidi/>
              <w:jc w:val="center"/>
              <w:rPr>
                <w:rFonts w:cs="Simplified Arabic"/>
                <w:b/>
                <w:bCs/>
                <w:sz w:val="28"/>
                <w:szCs w:val="28"/>
                <w:rtl/>
              </w:rPr>
            </w:pPr>
            <w:r w:rsidRPr="00E92298">
              <w:rPr>
                <w:rFonts w:cs="Simplified Arabic" w:hint="cs"/>
                <w:b/>
                <w:bCs/>
                <w:sz w:val="28"/>
                <w:szCs w:val="28"/>
                <w:rtl/>
              </w:rPr>
              <w:t>عدد الأشجار</w:t>
            </w:r>
          </w:p>
        </w:tc>
        <w:tc>
          <w:tcPr>
            <w:tcW w:w="2841" w:type="dxa"/>
            <w:shd w:val="clear" w:color="auto" w:fill="E5DFEC" w:themeFill="accent4" w:themeFillTint="33"/>
            <w:vAlign w:val="center"/>
          </w:tcPr>
          <w:p w:rsidR="008002B1" w:rsidRPr="00E92298" w:rsidRDefault="008002B1" w:rsidP="00E92298">
            <w:pPr>
              <w:bidi/>
              <w:jc w:val="center"/>
              <w:rPr>
                <w:rFonts w:cs="Simplified Arabic"/>
                <w:b/>
                <w:bCs/>
                <w:sz w:val="28"/>
                <w:szCs w:val="28"/>
                <w:rtl/>
              </w:rPr>
            </w:pPr>
            <w:r w:rsidRPr="00E92298">
              <w:rPr>
                <w:rFonts w:cs="Simplified Arabic" w:hint="cs"/>
                <w:b/>
                <w:bCs/>
                <w:sz w:val="28"/>
                <w:szCs w:val="28"/>
                <w:rtl/>
              </w:rPr>
              <w:t>منها أعدمت بالكامل</w:t>
            </w:r>
          </w:p>
        </w:tc>
      </w:tr>
      <w:tr w:rsidR="008002B1" w:rsidRPr="00E92298" w:rsidTr="00174A6D">
        <w:trPr>
          <w:jc w:val="center"/>
        </w:trPr>
        <w:tc>
          <w:tcPr>
            <w:tcW w:w="2840"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القدس</w:t>
            </w:r>
          </w:p>
        </w:tc>
        <w:tc>
          <w:tcPr>
            <w:tcW w:w="2841"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20</w:t>
            </w:r>
          </w:p>
        </w:tc>
        <w:tc>
          <w:tcPr>
            <w:tcW w:w="2841"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20</w:t>
            </w:r>
          </w:p>
        </w:tc>
      </w:tr>
      <w:tr w:rsidR="008002B1" w:rsidRPr="00E92298" w:rsidTr="00174A6D">
        <w:trPr>
          <w:jc w:val="center"/>
        </w:trPr>
        <w:tc>
          <w:tcPr>
            <w:tcW w:w="2840"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بيت لحم</w:t>
            </w:r>
          </w:p>
        </w:tc>
        <w:tc>
          <w:tcPr>
            <w:tcW w:w="2841"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150</w:t>
            </w:r>
          </w:p>
        </w:tc>
        <w:tc>
          <w:tcPr>
            <w:tcW w:w="2841"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120</w:t>
            </w:r>
          </w:p>
        </w:tc>
      </w:tr>
      <w:tr w:rsidR="008002B1" w:rsidRPr="00E92298" w:rsidTr="00174A6D">
        <w:trPr>
          <w:jc w:val="center"/>
        </w:trPr>
        <w:tc>
          <w:tcPr>
            <w:tcW w:w="2840"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نابلس</w:t>
            </w:r>
          </w:p>
        </w:tc>
        <w:tc>
          <w:tcPr>
            <w:tcW w:w="2841"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490</w:t>
            </w:r>
          </w:p>
        </w:tc>
        <w:tc>
          <w:tcPr>
            <w:tcW w:w="2841"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450</w:t>
            </w:r>
          </w:p>
        </w:tc>
      </w:tr>
      <w:tr w:rsidR="008002B1" w:rsidRPr="00E92298" w:rsidTr="00174A6D">
        <w:trPr>
          <w:jc w:val="center"/>
        </w:trPr>
        <w:tc>
          <w:tcPr>
            <w:tcW w:w="2840"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سلفيت</w:t>
            </w:r>
          </w:p>
        </w:tc>
        <w:tc>
          <w:tcPr>
            <w:tcW w:w="2841"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60</w:t>
            </w:r>
          </w:p>
        </w:tc>
        <w:tc>
          <w:tcPr>
            <w:tcW w:w="2841"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0</w:t>
            </w:r>
          </w:p>
        </w:tc>
      </w:tr>
      <w:tr w:rsidR="008002B1" w:rsidRPr="00E92298" w:rsidTr="00174A6D">
        <w:trPr>
          <w:jc w:val="center"/>
        </w:trPr>
        <w:tc>
          <w:tcPr>
            <w:tcW w:w="2840"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قلقيلية</w:t>
            </w:r>
          </w:p>
        </w:tc>
        <w:tc>
          <w:tcPr>
            <w:tcW w:w="2841"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111</w:t>
            </w:r>
          </w:p>
        </w:tc>
        <w:tc>
          <w:tcPr>
            <w:tcW w:w="2841"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80</w:t>
            </w:r>
          </w:p>
        </w:tc>
      </w:tr>
      <w:tr w:rsidR="008002B1" w:rsidRPr="00E92298" w:rsidTr="00174A6D">
        <w:trPr>
          <w:jc w:val="center"/>
        </w:trPr>
        <w:tc>
          <w:tcPr>
            <w:tcW w:w="2840" w:type="dxa"/>
            <w:shd w:val="clear" w:color="auto" w:fill="E5DFEC" w:themeFill="accent4" w:themeFillTint="33"/>
            <w:vAlign w:val="center"/>
          </w:tcPr>
          <w:p w:rsidR="008002B1" w:rsidRPr="00E92298" w:rsidRDefault="008002B1" w:rsidP="00E92298">
            <w:pPr>
              <w:bidi/>
              <w:jc w:val="center"/>
              <w:rPr>
                <w:rFonts w:cs="Simplified Arabic"/>
                <w:b/>
                <w:bCs/>
                <w:sz w:val="36"/>
                <w:szCs w:val="36"/>
                <w:rtl/>
              </w:rPr>
            </w:pPr>
            <w:r w:rsidRPr="00E92298">
              <w:rPr>
                <w:rFonts w:cs="Simplified Arabic" w:hint="cs"/>
                <w:b/>
                <w:bCs/>
                <w:sz w:val="36"/>
                <w:szCs w:val="36"/>
                <w:rtl/>
              </w:rPr>
              <w:t>المجموع</w:t>
            </w:r>
          </w:p>
        </w:tc>
        <w:tc>
          <w:tcPr>
            <w:tcW w:w="2841" w:type="dxa"/>
            <w:shd w:val="clear" w:color="auto" w:fill="E5DFEC" w:themeFill="accent4" w:themeFillTint="33"/>
            <w:vAlign w:val="center"/>
          </w:tcPr>
          <w:p w:rsidR="008002B1" w:rsidRPr="00E92298" w:rsidRDefault="00D41D89" w:rsidP="00E92298">
            <w:pPr>
              <w:bidi/>
              <w:jc w:val="center"/>
              <w:rPr>
                <w:rFonts w:cs="Simplified Arabic"/>
                <w:b/>
                <w:bCs/>
                <w:sz w:val="36"/>
                <w:szCs w:val="36"/>
                <w:rtl/>
              </w:rPr>
            </w:pPr>
            <w:r w:rsidRPr="00E92298">
              <w:rPr>
                <w:rFonts w:cs="Simplified Arabic"/>
                <w:b/>
                <w:bCs/>
                <w:sz w:val="36"/>
                <w:szCs w:val="36"/>
                <w:rtl/>
              </w:rPr>
              <w:fldChar w:fldCharType="begin"/>
            </w:r>
            <w:r w:rsidR="008002B1" w:rsidRPr="00E92298">
              <w:rPr>
                <w:rFonts w:cs="Simplified Arabic"/>
                <w:b/>
                <w:bCs/>
                <w:sz w:val="36"/>
                <w:szCs w:val="36"/>
                <w:rtl/>
              </w:rPr>
              <w:instrText xml:space="preserve"> =</w:instrText>
            </w:r>
            <w:r w:rsidR="008002B1" w:rsidRPr="00E92298">
              <w:rPr>
                <w:rFonts w:cs="Simplified Arabic"/>
                <w:b/>
                <w:bCs/>
                <w:sz w:val="36"/>
                <w:szCs w:val="36"/>
              </w:rPr>
              <w:instrText>SUM(ABOVE</w:instrText>
            </w:r>
            <w:r w:rsidR="008002B1" w:rsidRPr="00E92298">
              <w:rPr>
                <w:rFonts w:cs="Simplified Arabic"/>
                <w:b/>
                <w:bCs/>
                <w:sz w:val="36"/>
                <w:szCs w:val="36"/>
                <w:rtl/>
              </w:rPr>
              <w:instrText xml:space="preserve">) </w:instrText>
            </w:r>
            <w:r w:rsidRPr="00E92298">
              <w:rPr>
                <w:rFonts w:cs="Simplified Arabic"/>
                <w:b/>
                <w:bCs/>
                <w:sz w:val="36"/>
                <w:szCs w:val="36"/>
                <w:rtl/>
              </w:rPr>
              <w:fldChar w:fldCharType="separate"/>
            </w:r>
            <w:r w:rsidR="008002B1" w:rsidRPr="00E92298">
              <w:rPr>
                <w:rFonts w:cs="Simplified Arabic"/>
                <w:b/>
                <w:bCs/>
                <w:sz w:val="36"/>
                <w:szCs w:val="36"/>
                <w:rtl/>
              </w:rPr>
              <w:t>831</w:t>
            </w:r>
            <w:r w:rsidRPr="00E92298">
              <w:rPr>
                <w:rFonts w:cs="Simplified Arabic"/>
                <w:b/>
                <w:bCs/>
                <w:sz w:val="36"/>
                <w:szCs w:val="36"/>
                <w:rtl/>
              </w:rPr>
              <w:fldChar w:fldCharType="end"/>
            </w:r>
          </w:p>
        </w:tc>
        <w:tc>
          <w:tcPr>
            <w:tcW w:w="2841" w:type="dxa"/>
            <w:shd w:val="clear" w:color="auto" w:fill="E5DFEC" w:themeFill="accent4" w:themeFillTint="33"/>
            <w:vAlign w:val="center"/>
          </w:tcPr>
          <w:p w:rsidR="008002B1" w:rsidRPr="00E92298" w:rsidRDefault="00D41D89" w:rsidP="00E92298">
            <w:pPr>
              <w:bidi/>
              <w:jc w:val="center"/>
              <w:rPr>
                <w:rFonts w:cs="Simplified Arabic"/>
                <w:b/>
                <w:bCs/>
                <w:sz w:val="36"/>
                <w:szCs w:val="36"/>
                <w:rtl/>
              </w:rPr>
            </w:pPr>
            <w:r w:rsidRPr="00E92298">
              <w:rPr>
                <w:rFonts w:cs="Simplified Arabic"/>
                <w:b/>
                <w:bCs/>
                <w:sz w:val="36"/>
                <w:szCs w:val="36"/>
                <w:rtl/>
              </w:rPr>
              <w:fldChar w:fldCharType="begin"/>
            </w:r>
            <w:r w:rsidR="008002B1" w:rsidRPr="00E92298">
              <w:rPr>
                <w:rFonts w:cs="Simplified Arabic"/>
                <w:b/>
                <w:bCs/>
                <w:sz w:val="36"/>
                <w:szCs w:val="36"/>
                <w:rtl/>
              </w:rPr>
              <w:instrText xml:space="preserve"> =</w:instrText>
            </w:r>
            <w:r w:rsidR="008002B1" w:rsidRPr="00E92298">
              <w:rPr>
                <w:rFonts w:cs="Simplified Arabic"/>
                <w:b/>
                <w:bCs/>
                <w:sz w:val="36"/>
                <w:szCs w:val="36"/>
              </w:rPr>
              <w:instrText>SUM(ABOVE</w:instrText>
            </w:r>
            <w:r w:rsidR="008002B1" w:rsidRPr="00E92298">
              <w:rPr>
                <w:rFonts w:cs="Simplified Arabic"/>
                <w:b/>
                <w:bCs/>
                <w:sz w:val="36"/>
                <w:szCs w:val="36"/>
                <w:rtl/>
              </w:rPr>
              <w:instrText xml:space="preserve">) </w:instrText>
            </w:r>
            <w:r w:rsidRPr="00E92298">
              <w:rPr>
                <w:rFonts w:cs="Simplified Arabic"/>
                <w:b/>
                <w:bCs/>
                <w:sz w:val="36"/>
                <w:szCs w:val="36"/>
                <w:rtl/>
              </w:rPr>
              <w:fldChar w:fldCharType="separate"/>
            </w:r>
            <w:r w:rsidR="008002B1" w:rsidRPr="00E92298">
              <w:rPr>
                <w:rFonts w:cs="Simplified Arabic"/>
                <w:b/>
                <w:bCs/>
                <w:sz w:val="36"/>
                <w:szCs w:val="36"/>
                <w:rtl/>
              </w:rPr>
              <w:t>670</w:t>
            </w:r>
            <w:r w:rsidRPr="00E92298">
              <w:rPr>
                <w:rFonts w:cs="Simplified Arabic"/>
                <w:b/>
                <w:bCs/>
                <w:sz w:val="36"/>
                <w:szCs w:val="36"/>
                <w:rtl/>
              </w:rPr>
              <w:fldChar w:fldCharType="end"/>
            </w:r>
          </w:p>
        </w:tc>
      </w:tr>
    </w:tbl>
    <w:p w:rsidR="008002B1" w:rsidRPr="00E92298" w:rsidRDefault="008002B1" w:rsidP="00E92298">
      <w:pPr>
        <w:bidi/>
        <w:jc w:val="center"/>
        <w:rPr>
          <w:rFonts w:cs="Simplified Arabic"/>
          <w:rtl/>
        </w:rPr>
      </w:pPr>
      <w:r w:rsidRPr="00E92298">
        <w:rPr>
          <w:rFonts w:cs="Simplified Arabic" w:hint="cs"/>
          <w:rtl/>
        </w:rPr>
        <w:t xml:space="preserve">المصدر: بحث ميداني مباشر </w:t>
      </w:r>
      <w:r w:rsidRPr="00E92298">
        <w:rPr>
          <w:rFonts w:cs="Simplified Arabic"/>
          <w:rtl/>
        </w:rPr>
        <w:t>–</w:t>
      </w:r>
      <w:r w:rsidRPr="00E92298">
        <w:rPr>
          <w:rFonts w:cs="Simplified Arabic" w:hint="cs"/>
          <w:rtl/>
        </w:rPr>
        <w:t xml:space="preserve"> قسم مراقبة الانتهاكات الإسرائيلية </w:t>
      </w:r>
      <w:r w:rsidRPr="00E92298">
        <w:rPr>
          <w:rFonts w:cs="Simplified Arabic"/>
          <w:rtl/>
        </w:rPr>
        <w:t>–</w:t>
      </w:r>
      <w:r w:rsidRPr="00E92298">
        <w:rPr>
          <w:rFonts w:cs="Simplified Arabic" w:hint="cs"/>
          <w:rtl/>
        </w:rPr>
        <w:t xml:space="preserve"> مركز أبحاث الأراضي.</w:t>
      </w:r>
    </w:p>
    <w:p w:rsidR="00E92298" w:rsidRDefault="00E92298">
      <w:pPr>
        <w:rPr>
          <w:rFonts w:cs="Simplified Arabic"/>
          <w:b/>
          <w:bCs/>
          <w:sz w:val="28"/>
          <w:szCs w:val="28"/>
          <w:rtl/>
        </w:rPr>
      </w:pPr>
      <w:r>
        <w:rPr>
          <w:rFonts w:cs="Simplified Arabic"/>
          <w:b/>
          <w:bCs/>
          <w:sz w:val="28"/>
          <w:szCs w:val="28"/>
          <w:rtl/>
        </w:rPr>
        <w:br w:type="page"/>
      </w:r>
    </w:p>
    <w:p w:rsidR="008002B1" w:rsidRPr="00E92298" w:rsidRDefault="008002B1" w:rsidP="00E92298">
      <w:pPr>
        <w:bidi/>
        <w:jc w:val="both"/>
        <w:rPr>
          <w:rFonts w:cs="Simplified Arabic"/>
          <w:b/>
          <w:bCs/>
          <w:sz w:val="28"/>
          <w:szCs w:val="28"/>
          <w:rtl/>
        </w:rPr>
      </w:pPr>
      <w:r w:rsidRPr="00E92298">
        <w:rPr>
          <w:rFonts w:cs="Simplified Arabic" w:hint="cs"/>
          <w:b/>
          <w:bCs/>
          <w:sz w:val="28"/>
          <w:szCs w:val="28"/>
          <w:rtl/>
        </w:rPr>
        <w:t>يبين الجدول عدد الحواجز التي أضافها الاحتلال على مداخل</w:t>
      </w:r>
      <w:r w:rsidR="00566F52">
        <w:rPr>
          <w:rFonts w:cs="Simplified Arabic" w:hint="cs"/>
          <w:b/>
          <w:bCs/>
          <w:sz w:val="28"/>
          <w:szCs w:val="28"/>
          <w:rtl/>
        </w:rPr>
        <w:t xml:space="preserve"> وأحياء</w:t>
      </w:r>
      <w:r w:rsidRPr="00E92298">
        <w:rPr>
          <w:rFonts w:cs="Simplified Arabic" w:hint="cs"/>
          <w:b/>
          <w:bCs/>
          <w:sz w:val="28"/>
          <w:szCs w:val="28"/>
          <w:rtl/>
        </w:rPr>
        <w:t xml:space="preserve"> المدن والقرى الفلسطينية  في الضفة الغربية (تشمل القدس الشرقية) منذ بداية انتفاضة القدس </w:t>
      </w:r>
      <w:r w:rsidRPr="00E92298">
        <w:rPr>
          <w:rFonts w:cs="Simplified Arabic"/>
          <w:b/>
          <w:bCs/>
          <w:sz w:val="28"/>
          <w:szCs w:val="28"/>
        </w:rPr>
        <w:t>}</w:t>
      </w:r>
      <w:r w:rsidRPr="00E92298">
        <w:rPr>
          <w:rFonts w:cs="Simplified Arabic" w:hint="cs"/>
          <w:b/>
          <w:bCs/>
          <w:sz w:val="28"/>
          <w:szCs w:val="28"/>
          <w:rtl/>
        </w:rPr>
        <w:t>حرائر الأقصى</w:t>
      </w:r>
      <w:r w:rsidRPr="00E92298">
        <w:rPr>
          <w:rFonts w:cs="Simplified Arabic"/>
          <w:b/>
          <w:bCs/>
          <w:sz w:val="28"/>
          <w:szCs w:val="28"/>
        </w:rPr>
        <w:t>{</w:t>
      </w:r>
      <w:r w:rsidRPr="00E92298">
        <w:rPr>
          <w:rFonts w:cs="Simplified Arabic" w:hint="cs"/>
          <w:b/>
          <w:bCs/>
          <w:sz w:val="28"/>
          <w:szCs w:val="28"/>
          <w:rtl/>
        </w:rPr>
        <w:t xml:space="preserve">  حتى تاريخه (20/09/2015م </w:t>
      </w:r>
      <w:r w:rsidRPr="00E92298">
        <w:rPr>
          <w:rFonts w:cs="Simplified Arabic"/>
          <w:b/>
          <w:bCs/>
          <w:sz w:val="28"/>
          <w:szCs w:val="28"/>
          <w:rtl/>
        </w:rPr>
        <w:t>–</w:t>
      </w:r>
      <w:r w:rsidRPr="00E92298">
        <w:rPr>
          <w:rFonts w:cs="Simplified Arabic" w:hint="cs"/>
          <w:b/>
          <w:bCs/>
          <w:sz w:val="28"/>
          <w:szCs w:val="28"/>
          <w:rtl/>
        </w:rPr>
        <w:t xml:space="preserve"> 18/11/2015م):</w:t>
      </w:r>
    </w:p>
    <w:tbl>
      <w:tblPr>
        <w:tblStyle w:val="TableGrid"/>
        <w:bidiVisual/>
        <w:tblW w:w="0" w:type="auto"/>
        <w:jc w:val="center"/>
        <w:tblLook w:val="04A0"/>
      </w:tblPr>
      <w:tblGrid>
        <w:gridCol w:w="2840"/>
        <w:gridCol w:w="2841"/>
      </w:tblGrid>
      <w:tr w:rsidR="008002B1" w:rsidRPr="00E92298" w:rsidTr="00E92298">
        <w:trPr>
          <w:jc w:val="center"/>
        </w:trPr>
        <w:tc>
          <w:tcPr>
            <w:tcW w:w="2840" w:type="dxa"/>
            <w:shd w:val="clear" w:color="auto" w:fill="E5DFEC" w:themeFill="accent4" w:themeFillTint="33"/>
            <w:vAlign w:val="center"/>
          </w:tcPr>
          <w:p w:rsidR="008002B1" w:rsidRPr="00E92298" w:rsidRDefault="008002B1" w:rsidP="00E92298">
            <w:pPr>
              <w:bidi/>
              <w:jc w:val="center"/>
              <w:rPr>
                <w:rFonts w:cs="Simplified Arabic"/>
                <w:b/>
                <w:bCs/>
                <w:sz w:val="32"/>
                <w:szCs w:val="32"/>
                <w:rtl/>
              </w:rPr>
            </w:pPr>
            <w:r w:rsidRPr="00E92298">
              <w:rPr>
                <w:rFonts w:cs="Simplified Arabic" w:hint="cs"/>
                <w:b/>
                <w:bCs/>
                <w:sz w:val="32"/>
                <w:szCs w:val="32"/>
                <w:rtl/>
              </w:rPr>
              <w:t>المحافظة</w:t>
            </w:r>
          </w:p>
        </w:tc>
        <w:tc>
          <w:tcPr>
            <w:tcW w:w="2841" w:type="dxa"/>
            <w:shd w:val="clear" w:color="auto" w:fill="E5DFEC" w:themeFill="accent4" w:themeFillTint="33"/>
            <w:vAlign w:val="center"/>
          </w:tcPr>
          <w:p w:rsidR="008002B1" w:rsidRPr="00E92298" w:rsidRDefault="008002B1" w:rsidP="00E92298">
            <w:pPr>
              <w:bidi/>
              <w:jc w:val="center"/>
              <w:rPr>
                <w:rFonts w:cs="Simplified Arabic"/>
                <w:b/>
                <w:bCs/>
                <w:sz w:val="32"/>
                <w:szCs w:val="32"/>
                <w:rtl/>
              </w:rPr>
            </w:pPr>
            <w:r w:rsidRPr="00E92298">
              <w:rPr>
                <w:rFonts w:cs="Simplified Arabic" w:hint="cs"/>
                <w:b/>
                <w:bCs/>
                <w:sz w:val="32"/>
                <w:szCs w:val="32"/>
                <w:rtl/>
              </w:rPr>
              <w:t>عدد الحواجز</w:t>
            </w:r>
          </w:p>
        </w:tc>
      </w:tr>
      <w:tr w:rsidR="008002B1" w:rsidRPr="00E92298" w:rsidTr="008002B1">
        <w:trPr>
          <w:jc w:val="center"/>
        </w:trPr>
        <w:tc>
          <w:tcPr>
            <w:tcW w:w="2840"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القدس</w:t>
            </w:r>
          </w:p>
        </w:tc>
        <w:tc>
          <w:tcPr>
            <w:tcW w:w="2841"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23</w:t>
            </w:r>
          </w:p>
        </w:tc>
      </w:tr>
      <w:tr w:rsidR="008002B1" w:rsidRPr="00E92298" w:rsidTr="008002B1">
        <w:trPr>
          <w:jc w:val="center"/>
        </w:trPr>
        <w:tc>
          <w:tcPr>
            <w:tcW w:w="2840"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الخليل</w:t>
            </w:r>
          </w:p>
        </w:tc>
        <w:tc>
          <w:tcPr>
            <w:tcW w:w="2841" w:type="dxa"/>
            <w:vAlign w:val="center"/>
          </w:tcPr>
          <w:p w:rsidR="008002B1" w:rsidRPr="00E92298" w:rsidRDefault="004E35A4" w:rsidP="00E92298">
            <w:pPr>
              <w:bidi/>
              <w:jc w:val="center"/>
              <w:rPr>
                <w:rFonts w:cs="Simplified Arabic"/>
                <w:sz w:val="28"/>
                <w:szCs w:val="28"/>
                <w:rtl/>
              </w:rPr>
            </w:pPr>
            <w:r>
              <w:rPr>
                <w:rFonts w:cs="Simplified Arabic" w:hint="cs"/>
                <w:sz w:val="28"/>
                <w:szCs w:val="28"/>
                <w:rtl/>
              </w:rPr>
              <w:t>6</w:t>
            </w:r>
          </w:p>
        </w:tc>
      </w:tr>
      <w:tr w:rsidR="004E35A4" w:rsidRPr="00E92298" w:rsidTr="008002B1">
        <w:trPr>
          <w:jc w:val="center"/>
        </w:trPr>
        <w:tc>
          <w:tcPr>
            <w:tcW w:w="2840" w:type="dxa"/>
            <w:vAlign w:val="center"/>
          </w:tcPr>
          <w:p w:rsidR="004E35A4" w:rsidRPr="00E92298" w:rsidRDefault="004E35A4" w:rsidP="00E92298">
            <w:pPr>
              <w:bidi/>
              <w:jc w:val="center"/>
              <w:rPr>
                <w:rFonts w:cs="Simplified Arabic"/>
                <w:sz w:val="28"/>
                <w:szCs w:val="28"/>
                <w:rtl/>
              </w:rPr>
            </w:pPr>
            <w:r>
              <w:rPr>
                <w:rFonts w:cs="Simplified Arabic" w:hint="cs"/>
                <w:sz w:val="28"/>
                <w:szCs w:val="28"/>
                <w:rtl/>
              </w:rPr>
              <w:t>بيت لحم</w:t>
            </w:r>
          </w:p>
        </w:tc>
        <w:tc>
          <w:tcPr>
            <w:tcW w:w="2841" w:type="dxa"/>
            <w:vAlign w:val="center"/>
          </w:tcPr>
          <w:p w:rsidR="004E35A4" w:rsidRPr="00E92298" w:rsidRDefault="004E35A4" w:rsidP="00E92298">
            <w:pPr>
              <w:bidi/>
              <w:jc w:val="center"/>
              <w:rPr>
                <w:rFonts w:cs="Simplified Arabic"/>
                <w:sz w:val="28"/>
                <w:szCs w:val="28"/>
                <w:rtl/>
              </w:rPr>
            </w:pPr>
            <w:r>
              <w:rPr>
                <w:rFonts w:cs="Simplified Arabic" w:hint="cs"/>
                <w:sz w:val="28"/>
                <w:szCs w:val="28"/>
                <w:rtl/>
              </w:rPr>
              <w:t>11</w:t>
            </w:r>
          </w:p>
        </w:tc>
      </w:tr>
      <w:tr w:rsidR="008002B1" w:rsidRPr="00E92298" w:rsidTr="008002B1">
        <w:trPr>
          <w:jc w:val="center"/>
        </w:trPr>
        <w:tc>
          <w:tcPr>
            <w:tcW w:w="2840"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رام الله</w:t>
            </w:r>
          </w:p>
        </w:tc>
        <w:tc>
          <w:tcPr>
            <w:tcW w:w="2841"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5</w:t>
            </w:r>
          </w:p>
        </w:tc>
      </w:tr>
      <w:tr w:rsidR="008002B1" w:rsidRPr="00E92298" w:rsidTr="008002B1">
        <w:trPr>
          <w:jc w:val="center"/>
        </w:trPr>
        <w:tc>
          <w:tcPr>
            <w:tcW w:w="2840"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نابلس</w:t>
            </w:r>
          </w:p>
        </w:tc>
        <w:tc>
          <w:tcPr>
            <w:tcW w:w="2841" w:type="dxa"/>
            <w:vAlign w:val="center"/>
          </w:tcPr>
          <w:p w:rsidR="008002B1" w:rsidRPr="00E92298" w:rsidRDefault="004E35A4" w:rsidP="00E92298">
            <w:pPr>
              <w:bidi/>
              <w:jc w:val="center"/>
              <w:rPr>
                <w:rFonts w:cs="Simplified Arabic"/>
                <w:sz w:val="28"/>
                <w:szCs w:val="28"/>
                <w:rtl/>
              </w:rPr>
            </w:pPr>
            <w:r>
              <w:rPr>
                <w:rFonts w:cs="Simplified Arabic" w:hint="cs"/>
                <w:sz w:val="28"/>
                <w:szCs w:val="28"/>
                <w:rtl/>
              </w:rPr>
              <w:t>6</w:t>
            </w:r>
          </w:p>
        </w:tc>
      </w:tr>
      <w:tr w:rsidR="008002B1" w:rsidRPr="00E92298" w:rsidTr="008002B1">
        <w:trPr>
          <w:jc w:val="center"/>
        </w:trPr>
        <w:tc>
          <w:tcPr>
            <w:tcW w:w="2840"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سلفيت</w:t>
            </w:r>
          </w:p>
        </w:tc>
        <w:tc>
          <w:tcPr>
            <w:tcW w:w="2841"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2</w:t>
            </w:r>
          </w:p>
        </w:tc>
      </w:tr>
      <w:tr w:rsidR="008002B1" w:rsidRPr="00E92298" w:rsidTr="008002B1">
        <w:trPr>
          <w:jc w:val="center"/>
        </w:trPr>
        <w:tc>
          <w:tcPr>
            <w:tcW w:w="2840"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قلقيلية</w:t>
            </w:r>
          </w:p>
        </w:tc>
        <w:tc>
          <w:tcPr>
            <w:tcW w:w="2841"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3</w:t>
            </w:r>
          </w:p>
        </w:tc>
      </w:tr>
      <w:tr w:rsidR="008002B1" w:rsidRPr="00E92298" w:rsidTr="008002B1">
        <w:trPr>
          <w:jc w:val="center"/>
        </w:trPr>
        <w:tc>
          <w:tcPr>
            <w:tcW w:w="2840" w:type="dxa"/>
            <w:vAlign w:val="center"/>
          </w:tcPr>
          <w:p w:rsidR="008002B1" w:rsidRPr="00E92298" w:rsidRDefault="008002B1" w:rsidP="00E92298">
            <w:pPr>
              <w:bidi/>
              <w:jc w:val="center"/>
              <w:rPr>
                <w:rFonts w:cs="Simplified Arabic"/>
                <w:sz w:val="28"/>
                <w:szCs w:val="28"/>
                <w:rtl/>
              </w:rPr>
            </w:pPr>
            <w:r w:rsidRPr="00E92298">
              <w:rPr>
                <w:rFonts w:cs="Simplified Arabic" w:hint="cs"/>
                <w:sz w:val="28"/>
                <w:szCs w:val="28"/>
                <w:rtl/>
              </w:rPr>
              <w:t>طولكرم</w:t>
            </w:r>
          </w:p>
        </w:tc>
        <w:tc>
          <w:tcPr>
            <w:tcW w:w="2841" w:type="dxa"/>
            <w:vAlign w:val="center"/>
          </w:tcPr>
          <w:p w:rsidR="008002B1" w:rsidRPr="00E92298" w:rsidRDefault="004E35A4" w:rsidP="00E92298">
            <w:pPr>
              <w:bidi/>
              <w:jc w:val="center"/>
              <w:rPr>
                <w:rFonts w:cs="Simplified Arabic"/>
                <w:sz w:val="28"/>
                <w:szCs w:val="28"/>
                <w:rtl/>
              </w:rPr>
            </w:pPr>
            <w:r>
              <w:rPr>
                <w:rFonts w:cs="Simplified Arabic" w:hint="cs"/>
                <w:sz w:val="28"/>
                <w:szCs w:val="28"/>
                <w:rtl/>
              </w:rPr>
              <w:t>1</w:t>
            </w:r>
          </w:p>
        </w:tc>
      </w:tr>
      <w:tr w:rsidR="008002B1" w:rsidRPr="00E92298" w:rsidTr="00E92298">
        <w:trPr>
          <w:jc w:val="center"/>
        </w:trPr>
        <w:tc>
          <w:tcPr>
            <w:tcW w:w="2840" w:type="dxa"/>
            <w:shd w:val="clear" w:color="auto" w:fill="E5DFEC" w:themeFill="accent4" w:themeFillTint="33"/>
            <w:vAlign w:val="center"/>
          </w:tcPr>
          <w:p w:rsidR="008002B1" w:rsidRPr="00E92298" w:rsidRDefault="008002B1" w:rsidP="00E92298">
            <w:pPr>
              <w:bidi/>
              <w:jc w:val="center"/>
              <w:rPr>
                <w:rFonts w:cs="Simplified Arabic"/>
                <w:b/>
                <w:bCs/>
                <w:sz w:val="36"/>
                <w:szCs w:val="36"/>
                <w:rtl/>
              </w:rPr>
            </w:pPr>
            <w:r w:rsidRPr="00E92298">
              <w:rPr>
                <w:rFonts w:cs="Simplified Arabic" w:hint="cs"/>
                <w:b/>
                <w:bCs/>
                <w:sz w:val="36"/>
                <w:szCs w:val="36"/>
                <w:rtl/>
              </w:rPr>
              <w:t>المجموع</w:t>
            </w:r>
          </w:p>
        </w:tc>
        <w:tc>
          <w:tcPr>
            <w:tcW w:w="2841" w:type="dxa"/>
            <w:shd w:val="clear" w:color="auto" w:fill="E5DFEC" w:themeFill="accent4" w:themeFillTint="33"/>
            <w:vAlign w:val="center"/>
          </w:tcPr>
          <w:p w:rsidR="008002B1" w:rsidRPr="00E92298" w:rsidRDefault="00D41D89" w:rsidP="00E92298">
            <w:pPr>
              <w:bidi/>
              <w:jc w:val="center"/>
              <w:rPr>
                <w:rFonts w:cs="Simplified Arabic"/>
                <w:b/>
                <w:bCs/>
                <w:sz w:val="36"/>
                <w:szCs w:val="36"/>
                <w:rtl/>
              </w:rPr>
            </w:pPr>
            <w:r>
              <w:rPr>
                <w:rFonts w:cs="Simplified Arabic"/>
                <w:b/>
                <w:bCs/>
                <w:sz w:val="36"/>
                <w:szCs w:val="36"/>
                <w:rtl/>
              </w:rPr>
              <w:fldChar w:fldCharType="begin"/>
            </w:r>
            <w:r w:rsidR="004E35A4">
              <w:rPr>
                <w:rFonts w:cs="Simplified Arabic"/>
                <w:b/>
                <w:bCs/>
                <w:sz w:val="36"/>
                <w:szCs w:val="36"/>
                <w:rtl/>
              </w:rPr>
              <w:instrText xml:space="preserve"> =</w:instrText>
            </w:r>
            <w:r w:rsidR="004E35A4">
              <w:rPr>
                <w:rFonts w:cs="Simplified Arabic"/>
                <w:b/>
                <w:bCs/>
                <w:sz w:val="36"/>
                <w:szCs w:val="36"/>
              </w:rPr>
              <w:instrText>SUM(ABOVE</w:instrText>
            </w:r>
            <w:r w:rsidR="004E35A4">
              <w:rPr>
                <w:rFonts w:cs="Simplified Arabic"/>
                <w:b/>
                <w:bCs/>
                <w:sz w:val="36"/>
                <w:szCs w:val="36"/>
                <w:rtl/>
              </w:rPr>
              <w:instrText xml:space="preserve">) </w:instrText>
            </w:r>
            <w:r>
              <w:rPr>
                <w:rFonts w:cs="Simplified Arabic"/>
                <w:b/>
                <w:bCs/>
                <w:sz w:val="36"/>
                <w:szCs w:val="36"/>
                <w:rtl/>
              </w:rPr>
              <w:fldChar w:fldCharType="separate"/>
            </w:r>
            <w:r w:rsidR="004E35A4">
              <w:rPr>
                <w:rFonts w:cs="Simplified Arabic"/>
                <w:b/>
                <w:bCs/>
                <w:noProof/>
                <w:sz w:val="36"/>
                <w:szCs w:val="36"/>
                <w:rtl/>
              </w:rPr>
              <w:t>57</w:t>
            </w:r>
            <w:r>
              <w:rPr>
                <w:rFonts w:cs="Simplified Arabic"/>
                <w:b/>
                <w:bCs/>
                <w:sz w:val="36"/>
                <w:szCs w:val="36"/>
                <w:rtl/>
              </w:rPr>
              <w:fldChar w:fldCharType="end"/>
            </w:r>
          </w:p>
        </w:tc>
      </w:tr>
    </w:tbl>
    <w:p w:rsidR="008002B1" w:rsidRPr="00E92298" w:rsidRDefault="008002B1" w:rsidP="00E92298">
      <w:pPr>
        <w:bidi/>
        <w:jc w:val="center"/>
        <w:rPr>
          <w:rFonts w:cs="Simplified Arabic"/>
          <w:rtl/>
        </w:rPr>
      </w:pPr>
      <w:r w:rsidRPr="00E92298">
        <w:rPr>
          <w:rFonts w:cs="Simplified Arabic" w:hint="cs"/>
          <w:rtl/>
        </w:rPr>
        <w:t xml:space="preserve">المصدر: بحث ميداني مباشر </w:t>
      </w:r>
      <w:r w:rsidRPr="00E92298">
        <w:rPr>
          <w:rFonts w:cs="Simplified Arabic"/>
          <w:rtl/>
        </w:rPr>
        <w:t>–</w:t>
      </w:r>
      <w:r w:rsidRPr="00E92298">
        <w:rPr>
          <w:rFonts w:cs="Simplified Arabic" w:hint="cs"/>
          <w:rtl/>
        </w:rPr>
        <w:t xml:space="preserve"> قسم مراقبة الانتهاكات الإسرائيلية </w:t>
      </w:r>
      <w:r w:rsidRPr="00E92298">
        <w:rPr>
          <w:rFonts w:cs="Simplified Arabic"/>
          <w:rtl/>
        </w:rPr>
        <w:t>–</w:t>
      </w:r>
      <w:r w:rsidRPr="00E92298">
        <w:rPr>
          <w:rFonts w:cs="Simplified Arabic" w:hint="cs"/>
          <w:rtl/>
        </w:rPr>
        <w:t xml:space="preserve"> مركز أبحاث الأراضي.</w:t>
      </w:r>
    </w:p>
    <w:p w:rsidR="008002B1" w:rsidRPr="00E92298" w:rsidRDefault="008002B1" w:rsidP="008002B1">
      <w:pPr>
        <w:bidi/>
        <w:jc w:val="both"/>
        <w:rPr>
          <w:rFonts w:cs="Simplified Arabic"/>
          <w:b/>
          <w:bCs/>
          <w:sz w:val="28"/>
          <w:szCs w:val="28"/>
          <w:rtl/>
        </w:rPr>
      </w:pPr>
    </w:p>
    <w:p w:rsidR="008002B1" w:rsidRPr="00E92298" w:rsidRDefault="008002B1" w:rsidP="008002B1">
      <w:pPr>
        <w:bidi/>
        <w:jc w:val="both"/>
        <w:rPr>
          <w:rFonts w:cs="Simplified Arabic"/>
          <w:b/>
          <w:bCs/>
          <w:sz w:val="28"/>
          <w:szCs w:val="28"/>
          <w:rtl/>
        </w:rPr>
      </w:pPr>
      <w:r w:rsidRPr="00E92298">
        <w:rPr>
          <w:rFonts w:cs="Simplified Arabic" w:hint="cs"/>
          <w:b/>
          <w:bCs/>
          <w:sz w:val="28"/>
          <w:szCs w:val="28"/>
          <w:rtl/>
        </w:rPr>
        <w:t xml:space="preserve">ملاحظة: أصبحت معظم الحواجز في الضفة الغربية حواجز موت لدى الفلسطينيين، حيث وحسب رصد وتوثيق مركز أبحاث الأراضي تبين أن عدد الشهداء الذين سقطوا على حواجز الاحتلال (35 شهيداً) أي 68% من عدد الشهداء الذين سقطوا في هذه الانتفاضة سقطوا على الحواجز، وكانت أكثر الحواجز التي استشهد عليها فلسطينيين بمختلف </w:t>
      </w:r>
      <w:r w:rsidR="00566F52" w:rsidRPr="00E92298">
        <w:rPr>
          <w:rFonts w:cs="Simplified Arabic" w:hint="cs"/>
          <w:b/>
          <w:bCs/>
          <w:sz w:val="28"/>
          <w:szCs w:val="28"/>
          <w:rtl/>
        </w:rPr>
        <w:t>الأعمار</w:t>
      </w:r>
      <w:r w:rsidRPr="00E92298">
        <w:rPr>
          <w:rFonts w:cs="Simplified Arabic" w:hint="cs"/>
          <w:b/>
          <w:bCs/>
          <w:sz w:val="28"/>
          <w:szCs w:val="28"/>
          <w:rtl/>
        </w:rPr>
        <w:t xml:space="preserve"> هي: (حاجز الكونتنير </w:t>
      </w:r>
      <w:r w:rsidRPr="00E92298">
        <w:rPr>
          <w:rFonts w:cs="Simplified Arabic"/>
          <w:b/>
          <w:bCs/>
          <w:sz w:val="28"/>
          <w:szCs w:val="28"/>
          <w:rtl/>
        </w:rPr>
        <w:t>–</w:t>
      </w:r>
      <w:r w:rsidRPr="00E92298">
        <w:rPr>
          <w:rFonts w:cs="Simplified Arabic" w:hint="cs"/>
          <w:b/>
          <w:bCs/>
          <w:sz w:val="28"/>
          <w:szCs w:val="28"/>
          <w:rtl/>
        </w:rPr>
        <w:t xml:space="preserve"> شارع الشهداء، حاجز ودوار تجمع غوش عتصيون، حاجز بيت عينون، إضافة إلى حاجز 160 المؤدي إلى الحرم الإبراهيمي الشريف، حاجز جبع، حاجز قلنديا، حاجز الجلمة). </w:t>
      </w:r>
    </w:p>
    <w:p w:rsidR="008002B1" w:rsidRDefault="008002B1" w:rsidP="004E35A4">
      <w:pPr>
        <w:bidi/>
        <w:jc w:val="center"/>
        <w:rPr>
          <w:rFonts w:cs="Simplified Arabic"/>
          <w:b/>
          <w:bCs/>
          <w:sz w:val="28"/>
          <w:szCs w:val="28"/>
          <w:rtl/>
        </w:rPr>
      </w:pPr>
      <w:r w:rsidRPr="00E92298">
        <w:rPr>
          <w:rFonts w:cs="Simplified Arabic"/>
          <w:b/>
          <w:bCs/>
          <w:sz w:val="28"/>
          <w:szCs w:val="28"/>
          <w:rtl/>
        </w:rPr>
        <w:br w:type="page"/>
      </w:r>
      <w:r w:rsidR="00711F1A">
        <w:rPr>
          <w:rFonts w:cs="Simplified Arabic"/>
          <w:b/>
          <w:bCs/>
          <w:noProof/>
          <w:sz w:val="28"/>
          <w:szCs w:val="28"/>
          <w:rtl/>
        </w:rPr>
        <w:drawing>
          <wp:inline distT="0" distB="0" distL="0" distR="0">
            <wp:extent cx="6120130" cy="8653780"/>
            <wp:effectExtent l="19050" t="0" r="0" b="0"/>
            <wp:docPr id="5" name="Picture 4" descr="A-map-of-Israeli-Closur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p-of-Israeli-Closures-i.jpg"/>
                    <pic:cNvPicPr/>
                  </pic:nvPicPr>
                  <pic:blipFill>
                    <a:blip r:embed="rId16"/>
                    <a:stretch>
                      <a:fillRect/>
                    </a:stretch>
                  </pic:blipFill>
                  <pic:spPr>
                    <a:xfrm>
                      <a:off x="0" y="0"/>
                      <a:ext cx="6120130" cy="8653780"/>
                    </a:xfrm>
                    <a:prstGeom prst="rect">
                      <a:avLst/>
                    </a:prstGeom>
                  </pic:spPr>
                </pic:pic>
              </a:graphicData>
            </a:graphic>
          </wp:inline>
        </w:drawing>
      </w:r>
      <w:r w:rsidR="00566F52">
        <w:rPr>
          <w:rFonts w:cs="Simplified Arabic"/>
          <w:b/>
          <w:bCs/>
          <w:sz w:val="28"/>
          <w:szCs w:val="28"/>
          <w:rtl/>
        </w:rPr>
        <w:br w:type="page"/>
      </w:r>
      <w:r w:rsidR="00D41D89">
        <w:rPr>
          <w:rFonts w:cs="Simplified Arabic"/>
          <w:b/>
          <w:bCs/>
          <w:noProof/>
          <w:sz w:val="28"/>
          <w:szCs w:val="28"/>
          <w:rtl/>
        </w:rPr>
        <w:pict>
          <v:rect id="_x0000_s1029" style="position:absolute;left:0;text-align:left;margin-left:160.6pt;margin-top:26.6pt;width:260.1pt;height:53.85pt;z-index:251662336" filled="f" stroked="f">
            <v:textbox>
              <w:txbxContent>
                <w:p w:rsidR="00566F52" w:rsidRPr="003D1909" w:rsidRDefault="003D1909" w:rsidP="003D1909">
                  <w:pPr>
                    <w:jc w:val="right"/>
                    <w:rPr>
                      <w:b/>
                      <w:bCs/>
                      <w:color w:val="FFFFFF" w:themeColor="background1"/>
                      <w:sz w:val="36"/>
                      <w:szCs w:val="36"/>
                      <w:rtl/>
                    </w:rPr>
                  </w:pPr>
                  <w:r w:rsidRPr="003D1909">
                    <w:rPr>
                      <w:rFonts w:hint="cs"/>
                      <w:b/>
                      <w:bCs/>
                      <w:color w:val="FFFFFF" w:themeColor="background1"/>
                      <w:sz w:val="36"/>
                      <w:szCs w:val="36"/>
                      <w:rtl/>
                    </w:rPr>
                    <w:t xml:space="preserve">مدخل مخيم الجلزون </w:t>
                  </w:r>
                  <w:r w:rsidRPr="003D1909">
                    <w:rPr>
                      <w:b/>
                      <w:bCs/>
                      <w:color w:val="FFFFFF" w:themeColor="background1"/>
                      <w:sz w:val="36"/>
                      <w:szCs w:val="36"/>
                      <w:rtl/>
                    </w:rPr>
                    <w:t>–</w:t>
                  </w:r>
                  <w:r w:rsidRPr="003D1909">
                    <w:rPr>
                      <w:rFonts w:hint="cs"/>
                      <w:b/>
                      <w:bCs/>
                      <w:color w:val="FFFFFF" w:themeColor="background1"/>
                      <w:sz w:val="36"/>
                      <w:szCs w:val="36"/>
                      <w:rtl/>
                    </w:rPr>
                    <w:t xml:space="preserve"> رام الله </w:t>
                  </w:r>
                </w:p>
              </w:txbxContent>
            </v:textbox>
            <w10:wrap anchorx="page"/>
          </v:rect>
        </w:pict>
      </w:r>
      <w:r w:rsidR="00566F52">
        <w:rPr>
          <w:rFonts w:cs="Simplified Arabic"/>
          <w:b/>
          <w:bCs/>
          <w:noProof/>
          <w:sz w:val="28"/>
          <w:szCs w:val="28"/>
          <w:rtl/>
        </w:rPr>
        <w:drawing>
          <wp:inline distT="0" distB="0" distL="0" distR="0">
            <wp:extent cx="5071933" cy="3146854"/>
            <wp:effectExtent l="171450" t="133350" r="357317" b="301196"/>
            <wp:docPr id="12" name="Picture 1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7"/>
                    <a:srcRect t="17316"/>
                    <a:stretch>
                      <a:fillRect/>
                    </a:stretch>
                  </pic:blipFill>
                  <pic:spPr>
                    <a:xfrm>
                      <a:off x="0" y="0"/>
                      <a:ext cx="5071933" cy="3146854"/>
                    </a:xfrm>
                    <a:prstGeom prst="rect">
                      <a:avLst/>
                    </a:prstGeom>
                    <a:ln>
                      <a:noFill/>
                    </a:ln>
                    <a:effectLst>
                      <a:outerShdw blurRad="292100" dist="139700" dir="2700000" algn="tl" rotWithShape="0">
                        <a:srgbClr val="333333">
                          <a:alpha val="65000"/>
                        </a:srgbClr>
                      </a:outerShdw>
                    </a:effectLst>
                  </pic:spPr>
                </pic:pic>
              </a:graphicData>
            </a:graphic>
          </wp:inline>
        </w:drawing>
      </w:r>
    </w:p>
    <w:p w:rsidR="003D1909" w:rsidRPr="00E92298" w:rsidRDefault="00D41D89" w:rsidP="003D1909">
      <w:pPr>
        <w:bidi/>
        <w:jc w:val="center"/>
        <w:rPr>
          <w:rFonts w:cs="Simplified Arabic"/>
          <w:b/>
          <w:bCs/>
          <w:sz w:val="28"/>
          <w:szCs w:val="28"/>
          <w:rtl/>
        </w:rPr>
      </w:pPr>
      <w:r>
        <w:rPr>
          <w:rFonts w:cs="Simplified Arabic"/>
          <w:b/>
          <w:bCs/>
          <w:noProof/>
          <w:sz w:val="28"/>
          <w:szCs w:val="28"/>
          <w:rtl/>
        </w:rPr>
        <w:pict>
          <v:rect id="_x0000_s1030" style="position:absolute;left:0;text-align:left;margin-left:102.2pt;margin-top:30pt;width:307.8pt;height:53.85pt;z-index:251663360" filled="f" stroked="f">
            <v:textbox>
              <w:txbxContent>
                <w:p w:rsidR="003D1909" w:rsidRPr="003D1909" w:rsidRDefault="003D1909" w:rsidP="003D1909">
                  <w:pPr>
                    <w:bidi/>
                    <w:jc w:val="both"/>
                    <w:rPr>
                      <w:color w:val="FFFFFF" w:themeColor="background1"/>
                      <w:sz w:val="28"/>
                      <w:szCs w:val="28"/>
                      <w:rtl/>
                    </w:rPr>
                  </w:pPr>
                  <w:r w:rsidRPr="003D1909">
                    <w:rPr>
                      <w:rFonts w:ascii="Simplified Arabic" w:hAnsi="Simplified Arabic" w:cs="Simplified Arabic" w:hint="cs"/>
                      <w:b/>
                      <w:bCs/>
                      <w:color w:val="FFFFFF" w:themeColor="background1"/>
                      <w:sz w:val="32"/>
                      <w:szCs w:val="32"/>
                      <w:rtl/>
                    </w:rPr>
                    <w:t>الطريق الغربي الرابط ما بين بلدة سلواد وقرية يبرود</w:t>
                  </w:r>
                </w:p>
              </w:txbxContent>
            </v:textbox>
            <w10:wrap anchorx="page"/>
          </v:rect>
        </w:pict>
      </w:r>
      <w:r w:rsidR="003D1909">
        <w:rPr>
          <w:rFonts w:cs="Simplified Arabic"/>
          <w:b/>
          <w:bCs/>
          <w:noProof/>
          <w:sz w:val="28"/>
          <w:szCs w:val="28"/>
          <w:rtl/>
        </w:rPr>
        <w:drawing>
          <wp:inline distT="0" distB="0" distL="0" distR="0">
            <wp:extent cx="5154236" cy="3585180"/>
            <wp:effectExtent l="171450" t="133350" r="370264" b="301020"/>
            <wp:docPr id="13" name="Picture 1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8" cstate="print"/>
                    <a:stretch>
                      <a:fillRect/>
                    </a:stretch>
                  </pic:blipFill>
                  <pic:spPr>
                    <a:xfrm>
                      <a:off x="0" y="0"/>
                      <a:ext cx="5163073" cy="3591327"/>
                    </a:xfrm>
                    <a:prstGeom prst="rect">
                      <a:avLst/>
                    </a:prstGeom>
                    <a:ln>
                      <a:noFill/>
                    </a:ln>
                    <a:effectLst>
                      <a:outerShdw blurRad="292100" dist="139700" dir="2700000" algn="tl" rotWithShape="0">
                        <a:srgbClr val="333333">
                          <a:alpha val="65000"/>
                        </a:srgbClr>
                      </a:outerShdw>
                    </a:effectLst>
                  </pic:spPr>
                </pic:pic>
              </a:graphicData>
            </a:graphic>
          </wp:inline>
        </w:drawing>
      </w:r>
    </w:p>
    <w:p w:rsidR="003D1909" w:rsidRDefault="003D1909">
      <w:pPr>
        <w:rPr>
          <w:rFonts w:cs="Simplified Arabic"/>
          <w:b/>
          <w:bCs/>
          <w:sz w:val="28"/>
          <w:szCs w:val="28"/>
          <w:rtl/>
        </w:rPr>
      </w:pPr>
      <w:r>
        <w:rPr>
          <w:rFonts w:cs="Simplified Arabic"/>
          <w:b/>
          <w:bCs/>
          <w:sz w:val="28"/>
          <w:szCs w:val="28"/>
          <w:rtl/>
        </w:rPr>
        <w:br w:type="page"/>
      </w:r>
    </w:p>
    <w:p w:rsidR="003D1909" w:rsidRDefault="003D1909" w:rsidP="008002B1">
      <w:pPr>
        <w:bidi/>
        <w:jc w:val="both"/>
        <w:rPr>
          <w:rFonts w:cs="Simplified Arabic"/>
          <w:b/>
          <w:bCs/>
          <w:sz w:val="28"/>
          <w:szCs w:val="28"/>
          <w:rtl/>
        </w:rPr>
      </w:pPr>
      <w:r>
        <w:rPr>
          <w:rFonts w:cs="Simplified Arabic" w:hint="cs"/>
          <w:b/>
          <w:bCs/>
          <w:noProof/>
          <w:sz w:val="28"/>
          <w:szCs w:val="28"/>
          <w:rtl/>
        </w:rPr>
        <w:drawing>
          <wp:inline distT="0" distB="0" distL="0" distR="0">
            <wp:extent cx="5536020" cy="3113795"/>
            <wp:effectExtent l="171450" t="133350" r="369480" b="296155"/>
            <wp:docPr id="14" name="Picture 1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9"/>
                    <a:stretch>
                      <a:fillRect/>
                    </a:stretch>
                  </pic:blipFill>
                  <pic:spPr>
                    <a:xfrm>
                      <a:off x="0" y="0"/>
                      <a:ext cx="5533879" cy="3112591"/>
                    </a:xfrm>
                    <a:prstGeom prst="rect">
                      <a:avLst/>
                    </a:prstGeom>
                    <a:ln>
                      <a:noFill/>
                    </a:ln>
                    <a:effectLst>
                      <a:outerShdw blurRad="292100" dist="139700" dir="2700000" algn="tl" rotWithShape="0">
                        <a:srgbClr val="333333">
                          <a:alpha val="65000"/>
                        </a:srgbClr>
                      </a:outerShdw>
                    </a:effectLst>
                  </pic:spPr>
                </pic:pic>
              </a:graphicData>
            </a:graphic>
          </wp:inline>
        </w:drawing>
      </w:r>
    </w:p>
    <w:p w:rsidR="003D1909" w:rsidRDefault="00FA4C8F" w:rsidP="00FA4C8F">
      <w:pPr>
        <w:jc w:val="center"/>
        <w:rPr>
          <w:rFonts w:cs="Simplified Arabic"/>
          <w:b/>
          <w:bCs/>
          <w:color w:val="FF0000"/>
          <w:sz w:val="28"/>
          <w:szCs w:val="28"/>
          <w:rtl/>
        </w:rPr>
      </w:pPr>
      <w:r>
        <w:rPr>
          <w:rFonts w:cs="Simplified Arabic" w:hint="cs"/>
          <w:b/>
          <w:bCs/>
          <w:color w:val="FF0000"/>
          <w:sz w:val="28"/>
          <w:szCs w:val="28"/>
          <w:rtl/>
        </w:rPr>
        <w:t>حي الطور في القدس المحتلة بعد أن أغلق مدخله الاحتلال الإسرائيلي</w:t>
      </w:r>
    </w:p>
    <w:p w:rsidR="00FA4C8F" w:rsidRDefault="00FA4C8F" w:rsidP="00ED028E">
      <w:pPr>
        <w:jc w:val="center"/>
        <w:rPr>
          <w:rFonts w:cs="Simplified Arabic"/>
          <w:b/>
          <w:bCs/>
          <w:color w:val="FF0000"/>
          <w:sz w:val="28"/>
          <w:szCs w:val="28"/>
        </w:rPr>
      </w:pPr>
      <w:r>
        <w:rPr>
          <w:rFonts w:cs="Simplified Arabic"/>
          <w:b/>
          <w:bCs/>
          <w:noProof/>
          <w:color w:val="FF0000"/>
          <w:sz w:val="28"/>
          <w:szCs w:val="28"/>
          <w:rtl/>
        </w:rPr>
        <w:drawing>
          <wp:inline distT="0" distB="0" distL="0" distR="0">
            <wp:extent cx="5450875" cy="4089519"/>
            <wp:effectExtent l="171450" t="133350" r="359375" b="311031"/>
            <wp:docPr id="8" name="Picture 1" descr="Z:\تقارير الاستيطان بالكامل\2015\جاهز\10-2015\اغلاق طرق شمال رام الله\المعتعمد\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تقارير الاستيطان بالكامل\2015\جاهز\10-2015\اغلاق طرق شمال رام الله\المعتعمد\1.jpg"/>
                    <pic:cNvPicPr>
                      <a:picLocks noChangeAspect="1" noChangeArrowheads="1"/>
                    </pic:cNvPicPr>
                  </pic:nvPicPr>
                  <pic:blipFill>
                    <a:blip r:embed="rId20"/>
                    <a:srcRect/>
                    <a:stretch>
                      <a:fillRect/>
                    </a:stretch>
                  </pic:blipFill>
                  <pic:spPr bwMode="auto">
                    <a:xfrm>
                      <a:off x="0" y="0"/>
                      <a:ext cx="5454619" cy="4092328"/>
                    </a:xfrm>
                    <a:prstGeom prst="rect">
                      <a:avLst/>
                    </a:prstGeom>
                    <a:ln>
                      <a:noFill/>
                    </a:ln>
                    <a:effectLst>
                      <a:outerShdw blurRad="292100" dist="139700" dir="2700000" algn="tl" rotWithShape="0">
                        <a:srgbClr val="333333">
                          <a:alpha val="65000"/>
                        </a:srgbClr>
                      </a:outerShdw>
                    </a:effectLst>
                  </pic:spPr>
                </pic:pic>
              </a:graphicData>
            </a:graphic>
          </wp:inline>
        </w:drawing>
      </w:r>
      <w:r w:rsidR="00ED028E">
        <w:rPr>
          <w:rFonts w:ascii="Simplified Arabic" w:hAnsi="Simplified Arabic" w:cs="Simplified Arabic" w:hint="cs"/>
          <w:b/>
          <w:bCs/>
          <w:color w:val="FF0000"/>
          <w:sz w:val="28"/>
          <w:szCs w:val="28"/>
          <w:rtl/>
        </w:rPr>
        <w:t>ال</w:t>
      </w:r>
      <w:r w:rsidR="00ED028E" w:rsidRPr="00004EA7">
        <w:rPr>
          <w:rFonts w:ascii="Simplified Arabic" w:hAnsi="Simplified Arabic" w:cs="Simplified Arabic" w:hint="cs"/>
          <w:b/>
          <w:bCs/>
          <w:color w:val="FF0000"/>
          <w:sz w:val="28"/>
          <w:szCs w:val="28"/>
          <w:rtl/>
        </w:rPr>
        <w:t>طريق المؤدي إلى قرى شمال غرب مدينة رام الله مرورا</w:t>
      </w:r>
      <w:r w:rsidR="00ED028E">
        <w:rPr>
          <w:rFonts w:ascii="Simplified Arabic" w:hAnsi="Simplified Arabic" w:cs="Simplified Arabic" w:hint="cs"/>
          <w:b/>
          <w:bCs/>
          <w:color w:val="FF0000"/>
          <w:sz w:val="28"/>
          <w:szCs w:val="28"/>
          <w:rtl/>
        </w:rPr>
        <w:t>ً</w:t>
      </w:r>
      <w:r w:rsidR="00ED028E" w:rsidRPr="00004EA7">
        <w:rPr>
          <w:rFonts w:ascii="Simplified Arabic" w:hAnsi="Simplified Arabic" w:cs="Simplified Arabic" w:hint="cs"/>
          <w:b/>
          <w:bCs/>
          <w:color w:val="FF0000"/>
          <w:sz w:val="28"/>
          <w:szCs w:val="28"/>
          <w:rtl/>
        </w:rPr>
        <w:t xml:space="preserve"> بمعسكر عوفرا</w:t>
      </w:r>
      <w:r w:rsidR="00ED028E">
        <w:rPr>
          <w:rFonts w:cs="Simplified Arabic"/>
          <w:b/>
          <w:bCs/>
          <w:color w:val="FF0000"/>
          <w:sz w:val="28"/>
          <w:szCs w:val="28"/>
          <w:rtl/>
        </w:rPr>
        <w:t xml:space="preserve"> </w:t>
      </w:r>
    </w:p>
    <w:p w:rsidR="008002B1" w:rsidRPr="00E92298" w:rsidRDefault="008002B1" w:rsidP="003D1909">
      <w:pPr>
        <w:bidi/>
        <w:jc w:val="both"/>
        <w:rPr>
          <w:rFonts w:cs="Simplified Arabic"/>
          <w:b/>
          <w:bCs/>
          <w:sz w:val="28"/>
          <w:szCs w:val="28"/>
          <w:rtl/>
        </w:rPr>
      </w:pPr>
      <w:r w:rsidRPr="00E92298">
        <w:rPr>
          <w:rFonts w:cs="Simplified Arabic" w:hint="cs"/>
          <w:b/>
          <w:bCs/>
          <w:sz w:val="28"/>
          <w:szCs w:val="28"/>
          <w:rtl/>
        </w:rPr>
        <w:t xml:space="preserve">يبين الجدول عدد الوحدات الاستعمارية التي طرحت مناقصات و/أو صادقت على وحدات جديدة في المستعمرات الإسرائيلية المقامة على أراضي الضفة الغربية (تشمل القدس الشرقية) منذ بداية انتفاضة القدس </w:t>
      </w:r>
      <w:r w:rsidRPr="00E92298">
        <w:rPr>
          <w:rFonts w:cs="Simplified Arabic"/>
          <w:b/>
          <w:bCs/>
          <w:sz w:val="28"/>
          <w:szCs w:val="28"/>
        </w:rPr>
        <w:t>}</w:t>
      </w:r>
      <w:r w:rsidRPr="00E92298">
        <w:rPr>
          <w:rFonts w:cs="Simplified Arabic" w:hint="cs"/>
          <w:b/>
          <w:bCs/>
          <w:sz w:val="28"/>
          <w:szCs w:val="28"/>
          <w:rtl/>
        </w:rPr>
        <w:t>حرائر الأقصى</w:t>
      </w:r>
      <w:r w:rsidRPr="00E92298">
        <w:rPr>
          <w:rFonts w:cs="Simplified Arabic"/>
          <w:b/>
          <w:bCs/>
          <w:sz w:val="28"/>
          <w:szCs w:val="28"/>
        </w:rPr>
        <w:t>{</w:t>
      </w:r>
      <w:r w:rsidRPr="00E92298">
        <w:rPr>
          <w:rFonts w:cs="Simplified Arabic" w:hint="cs"/>
          <w:b/>
          <w:bCs/>
          <w:sz w:val="28"/>
          <w:szCs w:val="28"/>
          <w:rtl/>
        </w:rPr>
        <w:t xml:space="preserve">  حتى تاريخه (20/09/2015م </w:t>
      </w:r>
      <w:r w:rsidRPr="00E92298">
        <w:rPr>
          <w:rFonts w:cs="Simplified Arabic"/>
          <w:b/>
          <w:bCs/>
          <w:sz w:val="28"/>
          <w:szCs w:val="28"/>
          <w:rtl/>
        </w:rPr>
        <w:t>–</w:t>
      </w:r>
      <w:r w:rsidRPr="00E92298">
        <w:rPr>
          <w:rFonts w:cs="Simplified Arabic" w:hint="cs"/>
          <w:b/>
          <w:bCs/>
          <w:sz w:val="28"/>
          <w:szCs w:val="28"/>
          <w:rtl/>
        </w:rPr>
        <w:t xml:space="preserve"> 18/11/2015م):</w:t>
      </w:r>
    </w:p>
    <w:tbl>
      <w:tblPr>
        <w:tblStyle w:val="TableGrid"/>
        <w:bidiVisual/>
        <w:tblW w:w="6826" w:type="dxa"/>
        <w:jc w:val="center"/>
        <w:tblLook w:val="04A0"/>
      </w:tblPr>
      <w:tblGrid>
        <w:gridCol w:w="1493"/>
        <w:gridCol w:w="2136"/>
        <w:gridCol w:w="3197"/>
      </w:tblGrid>
      <w:tr w:rsidR="00FA4C8F" w:rsidRPr="00E92298" w:rsidTr="00FA4C8F">
        <w:trPr>
          <w:jc w:val="center"/>
        </w:trPr>
        <w:tc>
          <w:tcPr>
            <w:tcW w:w="1493" w:type="dxa"/>
            <w:shd w:val="clear" w:color="auto" w:fill="E5DFEC" w:themeFill="accent4" w:themeFillTint="33"/>
            <w:vAlign w:val="center"/>
          </w:tcPr>
          <w:p w:rsidR="00FA4C8F" w:rsidRPr="00E92298" w:rsidRDefault="00FA4C8F" w:rsidP="00E92298">
            <w:pPr>
              <w:bidi/>
              <w:jc w:val="center"/>
              <w:rPr>
                <w:rFonts w:cs="Simplified Arabic"/>
                <w:b/>
                <w:bCs/>
                <w:sz w:val="28"/>
                <w:szCs w:val="28"/>
                <w:rtl/>
              </w:rPr>
            </w:pPr>
            <w:r w:rsidRPr="00E92298">
              <w:rPr>
                <w:rFonts w:cs="Simplified Arabic" w:hint="cs"/>
                <w:b/>
                <w:bCs/>
                <w:sz w:val="28"/>
                <w:szCs w:val="28"/>
                <w:rtl/>
              </w:rPr>
              <w:t>المحافظة</w:t>
            </w:r>
          </w:p>
        </w:tc>
        <w:tc>
          <w:tcPr>
            <w:tcW w:w="2136" w:type="dxa"/>
            <w:shd w:val="clear" w:color="auto" w:fill="E5DFEC" w:themeFill="accent4" w:themeFillTint="33"/>
          </w:tcPr>
          <w:p w:rsidR="00FA4C8F" w:rsidRPr="00E92298" w:rsidRDefault="00FA4C8F" w:rsidP="00E92298">
            <w:pPr>
              <w:bidi/>
              <w:jc w:val="center"/>
              <w:rPr>
                <w:rFonts w:cs="Simplified Arabic"/>
                <w:b/>
                <w:bCs/>
                <w:sz w:val="28"/>
                <w:szCs w:val="28"/>
                <w:rtl/>
              </w:rPr>
            </w:pPr>
            <w:r w:rsidRPr="00E92298">
              <w:rPr>
                <w:rFonts w:cs="Simplified Arabic" w:hint="cs"/>
                <w:b/>
                <w:bCs/>
                <w:sz w:val="28"/>
                <w:szCs w:val="28"/>
                <w:rtl/>
              </w:rPr>
              <w:t>عدد المستعمرات المعلن توسيعها</w:t>
            </w:r>
          </w:p>
        </w:tc>
        <w:tc>
          <w:tcPr>
            <w:tcW w:w="3197" w:type="dxa"/>
            <w:shd w:val="clear" w:color="auto" w:fill="E5DFEC" w:themeFill="accent4" w:themeFillTint="33"/>
            <w:vAlign w:val="center"/>
          </w:tcPr>
          <w:p w:rsidR="00FA4C8F" w:rsidRPr="00E92298" w:rsidRDefault="00FA4C8F" w:rsidP="00E92298">
            <w:pPr>
              <w:bidi/>
              <w:jc w:val="center"/>
              <w:rPr>
                <w:rFonts w:cs="Simplified Arabic"/>
                <w:b/>
                <w:bCs/>
                <w:sz w:val="28"/>
                <w:szCs w:val="28"/>
                <w:rtl/>
              </w:rPr>
            </w:pPr>
            <w:r w:rsidRPr="00E92298">
              <w:rPr>
                <w:rFonts w:cs="Simplified Arabic" w:hint="cs"/>
                <w:b/>
                <w:bCs/>
                <w:sz w:val="28"/>
                <w:szCs w:val="28"/>
                <w:rtl/>
              </w:rPr>
              <w:t>عدد الوحدات الاستعمارية</w:t>
            </w:r>
          </w:p>
        </w:tc>
      </w:tr>
      <w:tr w:rsidR="00FA4C8F" w:rsidRPr="00E92298" w:rsidTr="00FA4C8F">
        <w:trPr>
          <w:jc w:val="center"/>
        </w:trPr>
        <w:tc>
          <w:tcPr>
            <w:tcW w:w="1493" w:type="dxa"/>
            <w:vAlign w:val="center"/>
          </w:tcPr>
          <w:p w:rsidR="00FA4C8F" w:rsidRPr="00E92298" w:rsidRDefault="00FA4C8F" w:rsidP="00E92298">
            <w:pPr>
              <w:bidi/>
              <w:jc w:val="center"/>
              <w:rPr>
                <w:rFonts w:cs="Simplified Arabic"/>
                <w:sz w:val="28"/>
                <w:szCs w:val="28"/>
                <w:rtl/>
              </w:rPr>
            </w:pPr>
            <w:r w:rsidRPr="00E92298">
              <w:rPr>
                <w:rFonts w:cs="Simplified Arabic" w:hint="cs"/>
                <w:sz w:val="28"/>
                <w:szCs w:val="28"/>
                <w:rtl/>
              </w:rPr>
              <w:t>القدس</w:t>
            </w:r>
          </w:p>
        </w:tc>
        <w:tc>
          <w:tcPr>
            <w:tcW w:w="2136" w:type="dxa"/>
          </w:tcPr>
          <w:p w:rsidR="00FA4C8F" w:rsidRPr="00E92298" w:rsidRDefault="00FA4C8F" w:rsidP="00E92298">
            <w:pPr>
              <w:bidi/>
              <w:jc w:val="center"/>
              <w:rPr>
                <w:rFonts w:cs="Simplified Arabic"/>
                <w:sz w:val="28"/>
                <w:szCs w:val="28"/>
                <w:rtl/>
              </w:rPr>
            </w:pPr>
            <w:r w:rsidRPr="00E92298">
              <w:rPr>
                <w:rFonts w:cs="Simplified Arabic" w:hint="cs"/>
                <w:sz w:val="28"/>
                <w:szCs w:val="28"/>
                <w:rtl/>
              </w:rPr>
              <w:t>2</w:t>
            </w:r>
          </w:p>
        </w:tc>
        <w:tc>
          <w:tcPr>
            <w:tcW w:w="3197" w:type="dxa"/>
            <w:vAlign w:val="center"/>
          </w:tcPr>
          <w:p w:rsidR="00FA4C8F" w:rsidRPr="00E92298" w:rsidRDefault="00FA4C8F" w:rsidP="00E92298">
            <w:pPr>
              <w:bidi/>
              <w:jc w:val="center"/>
              <w:rPr>
                <w:rFonts w:cs="Simplified Arabic"/>
                <w:sz w:val="28"/>
                <w:szCs w:val="28"/>
                <w:rtl/>
              </w:rPr>
            </w:pPr>
            <w:r w:rsidRPr="00E92298">
              <w:rPr>
                <w:rFonts w:cs="Simplified Arabic" w:hint="cs"/>
                <w:sz w:val="28"/>
                <w:szCs w:val="28"/>
                <w:rtl/>
              </w:rPr>
              <w:t>1257</w:t>
            </w:r>
          </w:p>
        </w:tc>
      </w:tr>
      <w:tr w:rsidR="00FA4C8F" w:rsidRPr="00E92298" w:rsidTr="00FA4C8F">
        <w:trPr>
          <w:jc w:val="center"/>
        </w:trPr>
        <w:tc>
          <w:tcPr>
            <w:tcW w:w="1493" w:type="dxa"/>
            <w:vAlign w:val="center"/>
          </w:tcPr>
          <w:p w:rsidR="00FA4C8F" w:rsidRPr="00E92298" w:rsidRDefault="00FA4C8F" w:rsidP="00E92298">
            <w:pPr>
              <w:bidi/>
              <w:jc w:val="center"/>
              <w:rPr>
                <w:rFonts w:cs="Simplified Arabic"/>
                <w:sz w:val="28"/>
                <w:szCs w:val="28"/>
                <w:rtl/>
              </w:rPr>
            </w:pPr>
            <w:r w:rsidRPr="00E92298">
              <w:rPr>
                <w:rFonts w:cs="Simplified Arabic" w:hint="cs"/>
                <w:sz w:val="28"/>
                <w:szCs w:val="28"/>
                <w:rtl/>
              </w:rPr>
              <w:t>بيت لحم</w:t>
            </w:r>
          </w:p>
        </w:tc>
        <w:tc>
          <w:tcPr>
            <w:tcW w:w="2136" w:type="dxa"/>
            <w:vAlign w:val="center"/>
          </w:tcPr>
          <w:p w:rsidR="00FA4C8F" w:rsidRPr="00E92298" w:rsidRDefault="00FA4C8F" w:rsidP="00E92298">
            <w:pPr>
              <w:bidi/>
              <w:jc w:val="center"/>
              <w:rPr>
                <w:rFonts w:cs="Simplified Arabic"/>
                <w:sz w:val="28"/>
                <w:szCs w:val="28"/>
                <w:rtl/>
              </w:rPr>
            </w:pPr>
            <w:r w:rsidRPr="00E92298">
              <w:rPr>
                <w:rFonts w:cs="Simplified Arabic" w:hint="cs"/>
                <w:sz w:val="28"/>
                <w:szCs w:val="28"/>
                <w:rtl/>
              </w:rPr>
              <w:t>1</w:t>
            </w:r>
          </w:p>
        </w:tc>
        <w:tc>
          <w:tcPr>
            <w:tcW w:w="3197" w:type="dxa"/>
            <w:vAlign w:val="center"/>
          </w:tcPr>
          <w:p w:rsidR="00FA4C8F" w:rsidRPr="00E92298" w:rsidRDefault="00FA4C8F" w:rsidP="00E92298">
            <w:pPr>
              <w:bidi/>
              <w:jc w:val="center"/>
              <w:rPr>
                <w:rFonts w:cs="Simplified Arabic"/>
                <w:sz w:val="28"/>
                <w:szCs w:val="28"/>
                <w:rtl/>
              </w:rPr>
            </w:pPr>
            <w:r w:rsidRPr="00E92298">
              <w:rPr>
                <w:rFonts w:cs="Simplified Arabic" w:hint="cs"/>
                <w:sz w:val="28"/>
                <w:szCs w:val="28"/>
                <w:rtl/>
              </w:rPr>
              <w:t>891</w:t>
            </w:r>
          </w:p>
        </w:tc>
      </w:tr>
      <w:tr w:rsidR="00FA4C8F" w:rsidRPr="00E92298" w:rsidTr="00FA4C8F">
        <w:trPr>
          <w:jc w:val="center"/>
        </w:trPr>
        <w:tc>
          <w:tcPr>
            <w:tcW w:w="1493" w:type="dxa"/>
            <w:vAlign w:val="center"/>
          </w:tcPr>
          <w:p w:rsidR="00FA4C8F" w:rsidRPr="00E92298" w:rsidRDefault="00FA4C8F" w:rsidP="00E92298">
            <w:pPr>
              <w:bidi/>
              <w:jc w:val="center"/>
              <w:rPr>
                <w:rFonts w:cs="Simplified Arabic"/>
                <w:sz w:val="28"/>
                <w:szCs w:val="28"/>
                <w:rtl/>
              </w:rPr>
            </w:pPr>
            <w:r w:rsidRPr="00E92298">
              <w:rPr>
                <w:rFonts w:cs="Simplified Arabic" w:hint="cs"/>
                <w:sz w:val="28"/>
                <w:szCs w:val="28"/>
                <w:rtl/>
              </w:rPr>
              <w:t>رام الله</w:t>
            </w:r>
          </w:p>
        </w:tc>
        <w:tc>
          <w:tcPr>
            <w:tcW w:w="2136" w:type="dxa"/>
            <w:vAlign w:val="center"/>
          </w:tcPr>
          <w:p w:rsidR="00FA4C8F" w:rsidRPr="00E92298" w:rsidRDefault="00FA4C8F" w:rsidP="00E92298">
            <w:pPr>
              <w:bidi/>
              <w:jc w:val="center"/>
              <w:rPr>
                <w:rFonts w:cs="Simplified Arabic"/>
                <w:sz w:val="28"/>
                <w:szCs w:val="28"/>
                <w:rtl/>
              </w:rPr>
            </w:pPr>
            <w:r w:rsidRPr="00E92298">
              <w:rPr>
                <w:rFonts w:cs="Simplified Arabic" w:hint="cs"/>
                <w:sz w:val="28"/>
                <w:szCs w:val="28"/>
                <w:rtl/>
              </w:rPr>
              <w:t>2</w:t>
            </w:r>
          </w:p>
        </w:tc>
        <w:tc>
          <w:tcPr>
            <w:tcW w:w="3197" w:type="dxa"/>
            <w:vAlign w:val="center"/>
          </w:tcPr>
          <w:p w:rsidR="00FA4C8F" w:rsidRPr="00E92298" w:rsidRDefault="00FA4C8F" w:rsidP="00E92298">
            <w:pPr>
              <w:bidi/>
              <w:jc w:val="center"/>
              <w:rPr>
                <w:rFonts w:cs="Simplified Arabic"/>
                <w:sz w:val="28"/>
                <w:szCs w:val="28"/>
                <w:rtl/>
              </w:rPr>
            </w:pPr>
            <w:r w:rsidRPr="00E92298">
              <w:rPr>
                <w:rFonts w:cs="Simplified Arabic" w:hint="cs"/>
                <w:sz w:val="28"/>
                <w:szCs w:val="28"/>
                <w:rtl/>
              </w:rPr>
              <w:t>2300</w:t>
            </w:r>
          </w:p>
        </w:tc>
      </w:tr>
      <w:tr w:rsidR="00FA4C8F" w:rsidRPr="00E92298" w:rsidTr="00FA4C8F">
        <w:trPr>
          <w:jc w:val="center"/>
        </w:trPr>
        <w:tc>
          <w:tcPr>
            <w:tcW w:w="1493" w:type="dxa"/>
            <w:vAlign w:val="center"/>
          </w:tcPr>
          <w:p w:rsidR="00FA4C8F" w:rsidRPr="00E92298" w:rsidRDefault="00FA4C8F" w:rsidP="00E92298">
            <w:pPr>
              <w:bidi/>
              <w:jc w:val="center"/>
              <w:rPr>
                <w:rFonts w:cs="Simplified Arabic"/>
                <w:sz w:val="28"/>
                <w:szCs w:val="28"/>
                <w:rtl/>
              </w:rPr>
            </w:pPr>
            <w:r w:rsidRPr="00E92298">
              <w:rPr>
                <w:rFonts w:cs="Simplified Arabic" w:hint="cs"/>
                <w:sz w:val="28"/>
                <w:szCs w:val="28"/>
                <w:rtl/>
              </w:rPr>
              <w:t>نابلس</w:t>
            </w:r>
          </w:p>
        </w:tc>
        <w:tc>
          <w:tcPr>
            <w:tcW w:w="2136" w:type="dxa"/>
          </w:tcPr>
          <w:p w:rsidR="00FA4C8F" w:rsidRPr="00E92298" w:rsidRDefault="00FA4C8F" w:rsidP="00E92298">
            <w:pPr>
              <w:bidi/>
              <w:jc w:val="center"/>
              <w:rPr>
                <w:rFonts w:cs="Simplified Arabic"/>
                <w:sz w:val="28"/>
                <w:szCs w:val="28"/>
                <w:rtl/>
              </w:rPr>
            </w:pPr>
            <w:r w:rsidRPr="00E92298">
              <w:rPr>
                <w:rFonts w:cs="Simplified Arabic" w:hint="cs"/>
                <w:sz w:val="28"/>
                <w:szCs w:val="28"/>
                <w:rtl/>
              </w:rPr>
              <w:t>3</w:t>
            </w:r>
          </w:p>
        </w:tc>
        <w:tc>
          <w:tcPr>
            <w:tcW w:w="3197" w:type="dxa"/>
            <w:vAlign w:val="center"/>
          </w:tcPr>
          <w:p w:rsidR="00FA4C8F" w:rsidRPr="00E92298" w:rsidRDefault="00FA4C8F" w:rsidP="00E92298">
            <w:pPr>
              <w:bidi/>
              <w:jc w:val="center"/>
              <w:rPr>
                <w:rFonts w:cs="Simplified Arabic"/>
                <w:sz w:val="28"/>
                <w:szCs w:val="28"/>
                <w:rtl/>
              </w:rPr>
            </w:pPr>
            <w:r w:rsidRPr="00E92298">
              <w:rPr>
                <w:rFonts w:cs="Simplified Arabic" w:hint="cs"/>
                <w:sz w:val="28"/>
                <w:szCs w:val="28"/>
                <w:rtl/>
              </w:rPr>
              <w:t>281</w:t>
            </w:r>
          </w:p>
        </w:tc>
      </w:tr>
      <w:tr w:rsidR="00FA4C8F" w:rsidRPr="00E92298" w:rsidTr="00FA4C8F">
        <w:trPr>
          <w:jc w:val="center"/>
        </w:trPr>
        <w:tc>
          <w:tcPr>
            <w:tcW w:w="1493" w:type="dxa"/>
            <w:shd w:val="clear" w:color="auto" w:fill="E5DFEC" w:themeFill="accent4" w:themeFillTint="33"/>
            <w:vAlign w:val="center"/>
          </w:tcPr>
          <w:p w:rsidR="00FA4C8F" w:rsidRPr="00E92298" w:rsidRDefault="00FA4C8F" w:rsidP="00E92298">
            <w:pPr>
              <w:bidi/>
              <w:jc w:val="center"/>
              <w:rPr>
                <w:rFonts w:cs="Simplified Arabic"/>
                <w:b/>
                <w:bCs/>
                <w:sz w:val="36"/>
                <w:szCs w:val="36"/>
                <w:rtl/>
              </w:rPr>
            </w:pPr>
            <w:r w:rsidRPr="00E92298">
              <w:rPr>
                <w:rFonts w:cs="Simplified Arabic" w:hint="cs"/>
                <w:b/>
                <w:bCs/>
                <w:sz w:val="36"/>
                <w:szCs w:val="36"/>
                <w:rtl/>
              </w:rPr>
              <w:t>المجموع</w:t>
            </w:r>
          </w:p>
        </w:tc>
        <w:tc>
          <w:tcPr>
            <w:tcW w:w="2136" w:type="dxa"/>
            <w:shd w:val="clear" w:color="auto" w:fill="E5DFEC" w:themeFill="accent4" w:themeFillTint="33"/>
          </w:tcPr>
          <w:p w:rsidR="00FA4C8F" w:rsidRPr="00E92298" w:rsidRDefault="00D41D89" w:rsidP="00E92298">
            <w:pPr>
              <w:bidi/>
              <w:jc w:val="center"/>
              <w:rPr>
                <w:rFonts w:cs="Simplified Arabic"/>
                <w:b/>
                <w:bCs/>
                <w:sz w:val="36"/>
                <w:szCs w:val="36"/>
                <w:rtl/>
              </w:rPr>
            </w:pPr>
            <w:r w:rsidRPr="00E92298">
              <w:rPr>
                <w:rFonts w:cs="Simplified Arabic"/>
                <w:b/>
                <w:bCs/>
                <w:sz w:val="36"/>
                <w:szCs w:val="36"/>
                <w:rtl/>
              </w:rPr>
              <w:fldChar w:fldCharType="begin"/>
            </w:r>
            <w:r w:rsidR="00FA4C8F" w:rsidRPr="00E92298">
              <w:rPr>
                <w:rFonts w:cs="Simplified Arabic"/>
                <w:b/>
                <w:bCs/>
                <w:sz w:val="36"/>
                <w:szCs w:val="36"/>
                <w:rtl/>
              </w:rPr>
              <w:instrText xml:space="preserve"> =</w:instrText>
            </w:r>
            <w:r w:rsidR="00FA4C8F" w:rsidRPr="00E92298">
              <w:rPr>
                <w:rFonts w:cs="Simplified Arabic"/>
                <w:b/>
                <w:bCs/>
                <w:sz w:val="36"/>
                <w:szCs w:val="36"/>
              </w:rPr>
              <w:instrText>SUM(ABOVE</w:instrText>
            </w:r>
            <w:r w:rsidR="00FA4C8F" w:rsidRPr="00E92298">
              <w:rPr>
                <w:rFonts w:cs="Simplified Arabic"/>
                <w:b/>
                <w:bCs/>
                <w:sz w:val="36"/>
                <w:szCs w:val="36"/>
                <w:rtl/>
              </w:rPr>
              <w:instrText xml:space="preserve">) </w:instrText>
            </w:r>
            <w:r w:rsidRPr="00E92298">
              <w:rPr>
                <w:rFonts w:cs="Simplified Arabic"/>
                <w:b/>
                <w:bCs/>
                <w:sz w:val="36"/>
                <w:szCs w:val="36"/>
                <w:rtl/>
              </w:rPr>
              <w:fldChar w:fldCharType="separate"/>
            </w:r>
            <w:r w:rsidR="00FA4C8F" w:rsidRPr="00E92298">
              <w:rPr>
                <w:rFonts w:cs="Simplified Arabic"/>
                <w:b/>
                <w:bCs/>
                <w:sz w:val="36"/>
                <w:szCs w:val="36"/>
                <w:rtl/>
              </w:rPr>
              <w:t>7</w:t>
            </w:r>
            <w:r w:rsidRPr="00E92298">
              <w:rPr>
                <w:rFonts w:cs="Simplified Arabic"/>
                <w:b/>
                <w:bCs/>
                <w:sz w:val="36"/>
                <w:szCs w:val="36"/>
                <w:rtl/>
              </w:rPr>
              <w:fldChar w:fldCharType="end"/>
            </w:r>
          </w:p>
        </w:tc>
        <w:tc>
          <w:tcPr>
            <w:tcW w:w="3197" w:type="dxa"/>
            <w:shd w:val="clear" w:color="auto" w:fill="E5DFEC" w:themeFill="accent4" w:themeFillTint="33"/>
            <w:vAlign w:val="center"/>
          </w:tcPr>
          <w:p w:rsidR="00FA4C8F" w:rsidRPr="00E92298" w:rsidRDefault="00D41D89" w:rsidP="00E92298">
            <w:pPr>
              <w:bidi/>
              <w:jc w:val="center"/>
              <w:rPr>
                <w:rFonts w:cs="Simplified Arabic"/>
                <w:b/>
                <w:bCs/>
                <w:sz w:val="36"/>
                <w:szCs w:val="36"/>
                <w:rtl/>
              </w:rPr>
            </w:pPr>
            <w:r w:rsidRPr="00E92298">
              <w:rPr>
                <w:rFonts w:cs="Simplified Arabic"/>
                <w:b/>
                <w:bCs/>
                <w:sz w:val="36"/>
                <w:szCs w:val="36"/>
                <w:rtl/>
              </w:rPr>
              <w:fldChar w:fldCharType="begin"/>
            </w:r>
            <w:r w:rsidR="00FA4C8F" w:rsidRPr="00E92298">
              <w:rPr>
                <w:rFonts w:cs="Simplified Arabic"/>
                <w:b/>
                <w:bCs/>
                <w:sz w:val="36"/>
                <w:szCs w:val="36"/>
                <w:rtl/>
              </w:rPr>
              <w:instrText xml:space="preserve"> =</w:instrText>
            </w:r>
            <w:r w:rsidR="00FA4C8F" w:rsidRPr="00E92298">
              <w:rPr>
                <w:rFonts w:cs="Simplified Arabic"/>
                <w:b/>
                <w:bCs/>
                <w:sz w:val="36"/>
                <w:szCs w:val="36"/>
              </w:rPr>
              <w:instrText>SUM(ABOVE</w:instrText>
            </w:r>
            <w:r w:rsidR="00FA4C8F" w:rsidRPr="00E92298">
              <w:rPr>
                <w:rFonts w:cs="Simplified Arabic"/>
                <w:b/>
                <w:bCs/>
                <w:sz w:val="36"/>
                <w:szCs w:val="36"/>
                <w:rtl/>
              </w:rPr>
              <w:instrText xml:space="preserve">) </w:instrText>
            </w:r>
            <w:r w:rsidRPr="00E92298">
              <w:rPr>
                <w:rFonts w:cs="Simplified Arabic"/>
                <w:b/>
                <w:bCs/>
                <w:sz w:val="36"/>
                <w:szCs w:val="36"/>
                <w:rtl/>
              </w:rPr>
              <w:fldChar w:fldCharType="separate"/>
            </w:r>
            <w:r w:rsidR="00FA4C8F" w:rsidRPr="00E92298">
              <w:rPr>
                <w:rFonts w:cs="Simplified Arabic"/>
                <w:b/>
                <w:bCs/>
                <w:sz w:val="36"/>
                <w:szCs w:val="36"/>
                <w:rtl/>
              </w:rPr>
              <w:t>4729</w:t>
            </w:r>
            <w:r w:rsidRPr="00E92298">
              <w:rPr>
                <w:rFonts w:cs="Simplified Arabic"/>
                <w:b/>
                <w:bCs/>
                <w:sz w:val="36"/>
                <w:szCs w:val="36"/>
                <w:rtl/>
              </w:rPr>
              <w:fldChar w:fldCharType="end"/>
            </w:r>
          </w:p>
        </w:tc>
      </w:tr>
    </w:tbl>
    <w:p w:rsidR="008002B1" w:rsidRPr="00E92298" w:rsidRDefault="008002B1" w:rsidP="00E92298">
      <w:pPr>
        <w:bidi/>
        <w:jc w:val="center"/>
        <w:rPr>
          <w:rFonts w:cs="Simplified Arabic"/>
          <w:rtl/>
        </w:rPr>
      </w:pPr>
      <w:r w:rsidRPr="00E92298">
        <w:rPr>
          <w:rFonts w:cs="Simplified Arabic" w:hint="cs"/>
          <w:rtl/>
        </w:rPr>
        <w:t xml:space="preserve">المصدر: بحث ميداني مباشر </w:t>
      </w:r>
      <w:r w:rsidRPr="00E92298">
        <w:rPr>
          <w:rFonts w:cs="Simplified Arabic"/>
          <w:rtl/>
        </w:rPr>
        <w:t>–</w:t>
      </w:r>
      <w:r w:rsidRPr="00E92298">
        <w:rPr>
          <w:rFonts w:cs="Simplified Arabic" w:hint="cs"/>
          <w:rtl/>
        </w:rPr>
        <w:t xml:space="preserve"> قسم مراقبة الانتهاكات الإسرائيلية </w:t>
      </w:r>
      <w:r w:rsidRPr="00E92298">
        <w:rPr>
          <w:rFonts w:cs="Simplified Arabic"/>
          <w:rtl/>
        </w:rPr>
        <w:t>–</w:t>
      </w:r>
      <w:r w:rsidRPr="00E92298">
        <w:rPr>
          <w:rFonts w:cs="Simplified Arabic" w:hint="cs"/>
          <w:rtl/>
        </w:rPr>
        <w:t xml:space="preserve"> مركز أبحاث الأراضي. </w:t>
      </w:r>
    </w:p>
    <w:p w:rsidR="00E92298" w:rsidRDefault="00E92298" w:rsidP="008002B1">
      <w:pPr>
        <w:bidi/>
        <w:jc w:val="both"/>
        <w:rPr>
          <w:rFonts w:cs="Simplified Arabic"/>
          <w:b/>
          <w:bCs/>
          <w:sz w:val="28"/>
          <w:szCs w:val="28"/>
          <w:rtl/>
        </w:rPr>
      </w:pPr>
    </w:p>
    <w:p w:rsidR="008002B1" w:rsidRPr="00E92298" w:rsidRDefault="008002B1" w:rsidP="002E3402">
      <w:pPr>
        <w:bidi/>
        <w:jc w:val="both"/>
        <w:rPr>
          <w:rFonts w:cs="Simplified Arabic"/>
          <w:b/>
          <w:bCs/>
          <w:sz w:val="28"/>
          <w:szCs w:val="28"/>
          <w:rtl/>
        </w:rPr>
      </w:pPr>
      <w:r w:rsidRPr="00E92298">
        <w:rPr>
          <w:rFonts w:cs="Simplified Arabic" w:hint="cs"/>
          <w:b/>
          <w:bCs/>
          <w:sz w:val="28"/>
          <w:szCs w:val="28"/>
          <w:rtl/>
        </w:rPr>
        <w:t xml:space="preserve">يبين الجدول عدد المستعمرات الإسرائيلية التي شرعنها الاحتلال " </w:t>
      </w:r>
      <w:r w:rsidR="002E3402">
        <w:rPr>
          <w:rFonts w:cs="Simplified Arabic" w:hint="cs"/>
          <w:b/>
          <w:bCs/>
          <w:sz w:val="28"/>
          <w:szCs w:val="28"/>
          <w:rtl/>
        </w:rPr>
        <w:t>كلياً أو جزئياً</w:t>
      </w:r>
      <w:r w:rsidRPr="00E92298">
        <w:rPr>
          <w:rFonts w:cs="Simplified Arabic" w:hint="cs"/>
          <w:b/>
          <w:bCs/>
          <w:sz w:val="28"/>
          <w:szCs w:val="28"/>
          <w:rtl/>
        </w:rPr>
        <w:t xml:space="preserve">" والمقامة على أراضي </w:t>
      </w:r>
      <w:r w:rsidR="002E3402">
        <w:rPr>
          <w:rFonts w:cs="Simplified Arabic" w:hint="cs"/>
          <w:b/>
          <w:bCs/>
          <w:sz w:val="28"/>
          <w:szCs w:val="28"/>
          <w:rtl/>
        </w:rPr>
        <w:t xml:space="preserve">فلسطينية </w:t>
      </w:r>
      <w:r w:rsidRPr="00E92298">
        <w:rPr>
          <w:rFonts w:cs="Simplified Arabic" w:hint="cs"/>
          <w:b/>
          <w:bCs/>
          <w:sz w:val="28"/>
          <w:szCs w:val="28"/>
          <w:rtl/>
        </w:rPr>
        <w:t xml:space="preserve">الضفة الغربية "تشمل القدس الشرقية" منذ بداية انتفاضة القدس </w:t>
      </w:r>
      <w:r w:rsidRPr="00E92298">
        <w:rPr>
          <w:rFonts w:cs="Simplified Arabic"/>
          <w:b/>
          <w:bCs/>
          <w:sz w:val="28"/>
          <w:szCs w:val="28"/>
        </w:rPr>
        <w:t>}</w:t>
      </w:r>
      <w:r w:rsidRPr="00E92298">
        <w:rPr>
          <w:rFonts w:cs="Simplified Arabic" w:hint="cs"/>
          <w:b/>
          <w:bCs/>
          <w:sz w:val="28"/>
          <w:szCs w:val="28"/>
          <w:rtl/>
        </w:rPr>
        <w:t>حرائر الأقصى</w:t>
      </w:r>
      <w:r w:rsidRPr="00E92298">
        <w:rPr>
          <w:rFonts w:cs="Simplified Arabic"/>
          <w:b/>
          <w:bCs/>
          <w:sz w:val="28"/>
          <w:szCs w:val="28"/>
        </w:rPr>
        <w:t>{</w:t>
      </w:r>
      <w:r w:rsidRPr="00E92298">
        <w:rPr>
          <w:rFonts w:cs="Simplified Arabic" w:hint="cs"/>
          <w:b/>
          <w:bCs/>
          <w:sz w:val="28"/>
          <w:szCs w:val="28"/>
          <w:rtl/>
        </w:rPr>
        <w:t xml:space="preserve">  حتى تاريخه (20/09/2015م </w:t>
      </w:r>
      <w:r w:rsidRPr="00E92298">
        <w:rPr>
          <w:rFonts w:cs="Simplified Arabic"/>
          <w:b/>
          <w:bCs/>
          <w:sz w:val="28"/>
          <w:szCs w:val="28"/>
          <w:rtl/>
        </w:rPr>
        <w:t>–</w:t>
      </w:r>
      <w:r w:rsidRPr="00E92298">
        <w:rPr>
          <w:rFonts w:cs="Simplified Arabic" w:hint="cs"/>
          <w:b/>
          <w:bCs/>
          <w:sz w:val="28"/>
          <w:szCs w:val="28"/>
          <w:rtl/>
        </w:rPr>
        <w:t xml:space="preserve"> 18/11/2015م):</w:t>
      </w:r>
    </w:p>
    <w:tbl>
      <w:tblPr>
        <w:tblStyle w:val="TableGrid"/>
        <w:bidiVisual/>
        <w:tblW w:w="5534" w:type="dxa"/>
        <w:jc w:val="center"/>
        <w:tblLook w:val="04A0"/>
      </w:tblPr>
      <w:tblGrid>
        <w:gridCol w:w="2114"/>
        <w:gridCol w:w="3420"/>
      </w:tblGrid>
      <w:tr w:rsidR="008002B1" w:rsidRPr="00E92298" w:rsidTr="00E92298">
        <w:trPr>
          <w:jc w:val="center"/>
        </w:trPr>
        <w:tc>
          <w:tcPr>
            <w:tcW w:w="2114" w:type="dxa"/>
            <w:shd w:val="clear" w:color="auto" w:fill="E5DFEC" w:themeFill="accent4" w:themeFillTint="33"/>
            <w:vAlign w:val="center"/>
          </w:tcPr>
          <w:p w:rsidR="008002B1" w:rsidRPr="00E92298" w:rsidRDefault="008002B1" w:rsidP="00E92298">
            <w:pPr>
              <w:bidi/>
              <w:jc w:val="center"/>
              <w:rPr>
                <w:rFonts w:cs="Simplified Arabic"/>
                <w:b/>
                <w:bCs/>
                <w:sz w:val="32"/>
                <w:szCs w:val="32"/>
                <w:rtl/>
              </w:rPr>
            </w:pPr>
            <w:r w:rsidRPr="00E92298">
              <w:rPr>
                <w:rFonts w:cs="Simplified Arabic" w:hint="cs"/>
                <w:b/>
                <w:bCs/>
                <w:sz w:val="32"/>
                <w:szCs w:val="32"/>
                <w:rtl/>
              </w:rPr>
              <w:t>المحافظة</w:t>
            </w:r>
          </w:p>
        </w:tc>
        <w:tc>
          <w:tcPr>
            <w:tcW w:w="3420" w:type="dxa"/>
            <w:shd w:val="clear" w:color="auto" w:fill="E5DFEC" w:themeFill="accent4" w:themeFillTint="33"/>
          </w:tcPr>
          <w:p w:rsidR="008002B1" w:rsidRPr="00E92298" w:rsidRDefault="008002B1" w:rsidP="00E92298">
            <w:pPr>
              <w:bidi/>
              <w:jc w:val="center"/>
              <w:rPr>
                <w:rFonts w:cs="Simplified Arabic"/>
                <w:b/>
                <w:bCs/>
                <w:sz w:val="32"/>
                <w:szCs w:val="32"/>
                <w:rtl/>
              </w:rPr>
            </w:pPr>
            <w:r w:rsidRPr="00E92298">
              <w:rPr>
                <w:rFonts w:cs="Simplified Arabic" w:hint="cs"/>
                <w:b/>
                <w:bCs/>
                <w:sz w:val="32"/>
                <w:szCs w:val="32"/>
                <w:rtl/>
              </w:rPr>
              <w:t>أسماء المستعمرات</w:t>
            </w:r>
          </w:p>
        </w:tc>
      </w:tr>
      <w:tr w:rsidR="008002B1" w:rsidRPr="00E92298" w:rsidTr="008002B1">
        <w:trPr>
          <w:jc w:val="center"/>
        </w:trPr>
        <w:tc>
          <w:tcPr>
            <w:tcW w:w="2114" w:type="dxa"/>
            <w:vAlign w:val="center"/>
          </w:tcPr>
          <w:p w:rsidR="008002B1" w:rsidRPr="00E92298" w:rsidRDefault="008002B1" w:rsidP="00E92298">
            <w:pPr>
              <w:bidi/>
              <w:jc w:val="center"/>
              <w:rPr>
                <w:rFonts w:cs="Simplified Arabic"/>
                <w:b/>
                <w:bCs/>
                <w:sz w:val="28"/>
                <w:szCs w:val="28"/>
                <w:rtl/>
              </w:rPr>
            </w:pPr>
            <w:r w:rsidRPr="00E92298">
              <w:rPr>
                <w:rFonts w:cs="Simplified Arabic" w:hint="cs"/>
                <w:b/>
                <w:bCs/>
                <w:sz w:val="28"/>
                <w:szCs w:val="28"/>
                <w:rtl/>
              </w:rPr>
              <w:t>الخليل</w:t>
            </w:r>
          </w:p>
        </w:tc>
        <w:tc>
          <w:tcPr>
            <w:tcW w:w="3420" w:type="dxa"/>
          </w:tcPr>
          <w:p w:rsidR="008002B1" w:rsidRPr="00E92298" w:rsidRDefault="008002B1" w:rsidP="00E92298">
            <w:pPr>
              <w:bidi/>
              <w:jc w:val="center"/>
              <w:rPr>
                <w:rFonts w:cs="Simplified Arabic"/>
                <w:b/>
                <w:bCs/>
                <w:sz w:val="28"/>
                <w:szCs w:val="28"/>
                <w:rtl/>
              </w:rPr>
            </w:pPr>
            <w:r w:rsidRPr="00E92298">
              <w:rPr>
                <w:rFonts w:cs="Simplified Arabic" w:hint="cs"/>
                <w:b/>
                <w:bCs/>
                <w:sz w:val="28"/>
                <w:szCs w:val="28"/>
                <w:rtl/>
              </w:rPr>
              <w:t>سنسانا</w:t>
            </w:r>
          </w:p>
        </w:tc>
      </w:tr>
      <w:tr w:rsidR="008002B1" w:rsidRPr="00E92298" w:rsidTr="008002B1">
        <w:trPr>
          <w:jc w:val="center"/>
        </w:trPr>
        <w:tc>
          <w:tcPr>
            <w:tcW w:w="2114" w:type="dxa"/>
            <w:vAlign w:val="center"/>
          </w:tcPr>
          <w:p w:rsidR="008002B1" w:rsidRPr="00E92298" w:rsidRDefault="008002B1" w:rsidP="00E92298">
            <w:pPr>
              <w:bidi/>
              <w:jc w:val="center"/>
              <w:rPr>
                <w:rFonts w:cs="Simplified Arabic"/>
                <w:b/>
                <w:bCs/>
                <w:sz w:val="28"/>
                <w:szCs w:val="28"/>
                <w:rtl/>
              </w:rPr>
            </w:pPr>
            <w:r w:rsidRPr="00E92298">
              <w:rPr>
                <w:rFonts w:cs="Simplified Arabic" w:hint="cs"/>
                <w:b/>
                <w:bCs/>
                <w:sz w:val="28"/>
                <w:szCs w:val="28"/>
                <w:rtl/>
              </w:rPr>
              <w:t>رام الله</w:t>
            </w:r>
          </w:p>
        </w:tc>
        <w:tc>
          <w:tcPr>
            <w:tcW w:w="3420" w:type="dxa"/>
          </w:tcPr>
          <w:p w:rsidR="008002B1" w:rsidRPr="00E92298" w:rsidRDefault="008002B1" w:rsidP="00E92298">
            <w:pPr>
              <w:bidi/>
              <w:jc w:val="center"/>
              <w:rPr>
                <w:rFonts w:cs="Simplified Arabic"/>
                <w:b/>
                <w:bCs/>
                <w:sz w:val="28"/>
                <w:szCs w:val="28"/>
                <w:rtl/>
              </w:rPr>
            </w:pPr>
            <w:r w:rsidRPr="00E92298">
              <w:rPr>
                <w:rFonts w:cs="Simplified Arabic" w:hint="cs"/>
                <w:b/>
                <w:bCs/>
                <w:sz w:val="28"/>
                <w:szCs w:val="28"/>
                <w:rtl/>
              </w:rPr>
              <w:t>شيلو، البؤرتين متسبيه داني، نافيه ايرز</w:t>
            </w:r>
          </w:p>
        </w:tc>
      </w:tr>
      <w:tr w:rsidR="008002B1" w:rsidRPr="00E92298" w:rsidTr="008002B1">
        <w:trPr>
          <w:jc w:val="center"/>
        </w:trPr>
        <w:tc>
          <w:tcPr>
            <w:tcW w:w="2114" w:type="dxa"/>
            <w:vAlign w:val="center"/>
          </w:tcPr>
          <w:p w:rsidR="008002B1" w:rsidRPr="00E92298" w:rsidRDefault="008002B1" w:rsidP="00E92298">
            <w:pPr>
              <w:bidi/>
              <w:jc w:val="center"/>
              <w:rPr>
                <w:rFonts w:cs="Simplified Arabic"/>
                <w:b/>
                <w:bCs/>
                <w:sz w:val="28"/>
                <w:szCs w:val="28"/>
                <w:rtl/>
              </w:rPr>
            </w:pPr>
            <w:r w:rsidRPr="00E92298">
              <w:rPr>
                <w:rFonts w:cs="Simplified Arabic" w:hint="cs"/>
                <w:b/>
                <w:bCs/>
                <w:sz w:val="28"/>
                <w:szCs w:val="28"/>
                <w:rtl/>
              </w:rPr>
              <w:t>نابلس</w:t>
            </w:r>
          </w:p>
        </w:tc>
        <w:tc>
          <w:tcPr>
            <w:tcW w:w="3420" w:type="dxa"/>
          </w:tcPr>
          <w:p w:rsidR="008002B1" w:rsidRPr="00E92298" w:rsidRDefault="008002B1" w:rsidP="00E92298">
            <w:pPr>
              <w:bidi/>
              <w:jc w:val="center"/>
              <w:rPr>
                <w:rFonts w:cs="Simplified Arabic"/>
                <w:b/>
                <w:bCs/>
                <w:sz w:val="28"/>
                <w:szCs w:val="28"/>
                <w:rtl/>
              </w:rPr>
            </w:pPr>
            <w:r w:rsidRPr="00E92298">
              <w:rPr>
                <w:rFonts w:cs="Simplified Arabic" w:hint="cs"/>
                <w:b/>
                <w:bCs/>
                <w:sz w:val="28"/>
                <w:szCs w:val="28"/>
                <w:rtl/>
              </w:rPr>
              <w:t>عادي عاد، ايتمار، يش كودش، أحيا، كيدا</w:t>
            </w:r>
          </w:p>
        </w:tc>
      </w:tr>
      <w:tr w:rsidR="008002B1" w:rsidRPr="00E92298" w:rsidTr="008002B1">
        <w:trPr>
          <w:jc w:val="center"/>
        </w:trPr>
        <w:tc>
          <w:tcPr>
            <w:tcW w:w="2114" w:type="dxa"/>
            <w:vAlign w:val="center"/>
          </w:tcPr>
          <w:p w:rsidR="008002B1" w:rsidRPr="00E92298" w:rsidRDefault="008002B1" w:rsidP="00E92298">
            <w:pPr>
              <w:bidi/>
              <w:jc w:val="center"/>
              <w:rPr>
                <w:rFonts w:cs="Simplified Arabic"/>
                <w:b/>
                <w:bCs/>
                <w:sz w:val="28"/>
                <w:szCs w:val="28"/>
                <w:rtl/>
              </w:rPr>
            </w:pPr>
            <w:r w:rsidRPr="00E92298">
              <w:rPr>
                <w:rFonts w:cs="Simplified Arabic" w:hint="cs"/>
                <w:b/>
                <w:bCs/>
                <w:sz w:val="28"/>
                <w:szCs w:val="28"/>
                <w:rtl/>
              </w:rPr>
              <w:t>سلفيت</w:t>
            </w:r>
          </w:p>
        </w:tc>
        <w:tc>
          <w:tcPr>
            <w:tcW w:w="3420" w:type="dxa"/>
          </w:tcPr>
          <w:p w:rsidR="008002B1" w:rsidRPr="00E92298" w:rsidRDefault="008002B1" w:rsidP="00E92298">
            <w:pPr>
              <w:bidi/>
              <w:jc w:val="center"/>
              <w:rPr>
                <w:rFonts w:cs="Simplified Arabic"/>
                <w:b/>
                <w:bCs/>
                <w:sz w:val="28"/>
                <w:szCs w:val="28"/>
                <w:rtl/>
              </w:rPr>
            </w:pPr>
            <w:r w:rsidRPr="00E92298">
              <w:rPr>
                <w:rFonts w:cs="Simplified Arabic" w:hint="cs"/>
                <w:b/>
                <w:bCs/>
                <w:sz w:val="28"/>
                <w:szCs w:val="28"/>
                <w:rtl/>
              </w:rPr>
              <w:t>ياكير</w:t>
            </w:r>
          </w:p>
        </w:tc>
      </w:tr>
      <w:tr w:rsidR="008002B1" w:rsidRPr="00E92298" w:rsidTr="00E92298">
        <w:trPr>
          <w:jc w:val="center"/>
        </w:trPr>
        <w:tc>
          <w:tcPr>
            <w:tcW w:w="2114" w:type="dxa"/>
            <w:shd w:val="clear" w:color="auto" w:fill="E5DFEC" w:themeFill="accent4" w:themeFillTint="33"/>
            <w:vAlign w:val="center"/>
          </w:tcPr>
          <w:p w:rsidR="008002B1" w:rsidRPr="00E92298" w:rsidRDefault="008002B1" w:rsidP="00E92298">
            <w:pPr>
              <w:bidi/>
              <w:jc w:val="center"/>
              <w:rPr>
                <w:rFonts w:cs="Simplified Arabic"/>
                <w:b/>
                <w:bCs/>
                <w:sz w:val="36"/>
                <w:szCs w:val="36"/>
                <w:rtl/>
              </w:rPr>
            </w:pPr>
            <w:r w:rsidRPr="00E92298">
              <w:rPr>
                <w:rFonts w:cs="Simplified Arabic" w:hint="cs"/>
                <w:b/>
                <w:bCs/>
                <w:sz w:val="36"/>
                <w:szCs w:val="36"/>
                <w:rtl/>
              </w:rPr>
              <w:t>المجموع</w:t>
            </w:r>
          </w:p>
        </w:tc>
        <w:tc>
          <w:tcPr>
            <w:tcW w:w="3420" w:type="dxa"/>
            <w:shd w:val="clear" w:color="auto" w:fill="E5DFEC" w:themeFill="accent4" w:themeFillTint="33"/>
          </w:tcPr>
          <w:p w:rsidR="008002B1" w:rsidRPr="00E92298" w:rsidRDefault="00D41D89" w:rsidP="00E92298">
            <w:pPr>
              <w:bidi/>
              <w:jc w:val="center"/>
              <w:rPr>
                <w:rFonts w:cs="Simplified Arabic"/>
                <w:b/>
                <w:bCs/>
                <w:sz w:val="36"/>
                <w:szCs w:val="36"/>
                <w:rtl/>
              </w:rPr>
            </w:pPr>
            <w:r w:rsidRPr="00E92298">
              <w:rPr>
                <w:rFonts w:cs="Simplified Arabic"/>
                <w:b/>
                <w:bCs/>
                <w:sz w:val="36"/>
                <w:szCs w:val="36"/>
                <w:rtl/>
              </w:rPr>
              <w:fldChar w:fldCharType="begin"/>
            </w:r>
            <w:r w:rsidR="008002B1" w:rsidRPr="00E92298">
              <w:rPr>
                <w:rFonts w:cs="Simplified Arabic"/>
                <w:b/>
                <w:bCs/>
                <w:sz w:val="36"/>
                <w:szCs w:val="36"/>
                <w:rtl/>
              </w:rPr>
              <w:instrText xml:space="preserve"> =</w:instrText>
            </w:r>
            <w:r w:rsidR="008002B1" w:rsidRPr="00E92298">
              <w:rPr>
                <w:rFonts w:cs="Simplified Arabic"/>
                <w:b/>
                <w:bCs/>
                <w:sz w:val="36"/>
                <w:szCs w:val="36"/>
              </w:rPr>
              <w:instrText>SUM(ABOVE</w:instrText>
            </w:r>
            <w:r w:rsidR="008002B1" w:rsidRPr="00E92298">
              <w:rPr>
                <w:rFonts w:cs="Simplified Arabic"/>
                <w:b/>
                <w:bCs/>
                <w:sz w:val="36"/>
                <w:szCs w:val="36"/>
                <w:rtl/>
              </w:rPr>
              <w:instrText xml:space="preserve">) </w:instrText>
            </w:r>
            <w:r w:rsidRPr="00E92298">
              <w:rPr>
                <w:rFonts w:cs="Simplified Arabic"/>
                <w:b/>
                <w:bCs/>
                <w:sz w:val="36"/>
                <w:szCs w:val="36"/>
                <w:rtl/>
              </w:rPr>
              <w:fldChar w:fldCharType="separate"/>
            </w:r>
            <w:r w:rsidR="008002B1" w:rsidRPr="00E92298">
              <w:rPr>
                <w:rFonts w:cs="Simplified Arabic"/>
                <w:b/>
                <w:bCs/>
                <w:sz w:val="36"/>
                <w:szCs w:val="36"/>
                <w:rtl/>
              </w:rPr>
              <w:t>10</w:t>
            </w:r>
            <w:r w:rsidRPr="00E92298">
              <w:rPr>
                <w:rFonts w:cs="Simplified Arabic"/>
                <w:b/>
                <w:bCs/>
                <w:sz w:val="36"/>
                <w:szCs w:val="36"/>
                <w:rtl/>
              </w:rPr>
              <w:fldChar w:fldCharType="end"/>
            </w:r>
          </w:p>
        </w:tc>
      </w:tr>
    </w:tbl>
    <w:p w:rsidR="008002B1" w:rsidRPr="00E92298" w:rsidRDefault="008002B1" w:rsidP="00E92298">
      <w:pPr>
        <w:bidi/>
        <w:jc w:val="center"/>
        <w:rPr>
          <w:rFonts w:cs="Simplified Arabic"/>
        </w:rPr>
      </w:pPr>
      <w:r w:rsidRPr="00E92298">
        <w:rPr>
          <w:rFonts w:cs="Simplified Arabic" w:hint="cs"/>
          <w:rtl/>
        </w:rPr>
        <w:t xml:space="preserve">المصدر: بحث ميداني مباشر </w:t>
      </w:r>
      <w:r w:rsidRPr="00E92298">
        <w:rPr>
          <w:rFonts w:cs="Simplified Arabic"/>
          <w:rtl/>
        </w:rPr>
        <w:t>–</w:t>
      </w:r>
      <w:r w:rsidRPr="00E92298">
        <w:rPr>
          <w:rFonts w:cs="Simplified Arabic" w:hint="cs"/>
          <w:rtl/>
        </w:rPr>
        <w:t xml:space="preserve"> قسم مراقبة الانتهاكات الإسرائيلية </w:t>
      </w:r>
      <w:r w:rsidRPr="00E92298">
        <w:rPr>
          <w:rFonts w:cs="Simplified Arabic"/>
          <w:rtl/>
        </w:rPr>
        <w:t>–</w:t>
      </w:r>
      <w:r w:rsidRPr="00E92298">
        <w:rPr>
          <w:rFonts w:cs="Simplified Arabic" w:hint="cs"/>
          <w:rtl/>
        </w:rPr>
        <w:t xml:space="preserve"> مركز أبحاث الأراضي.</w:t>
      </w:r>
    </w:p>
    <w:p w:rsidR="004E35A4" w:rsidRDefault="008002B1" w:rsidP="004E35A4">
      <w:pPr>
        <w:rPr>
          <w:rFonts w:cs="Simplified Arabic"/>
          <w:b/>
          <w:bCs/>
          <w:sz w:val="28"/>
          <w:szCs w:val="28"/>
        </w:rPr>
      </w:pPr>
      <w:r w:rsidRPr="00E92298">
        <w:rPr>
          <w:rFonts w:cs="Simplified Arabic"/>
          <w:b/>
          <w:bCs/>
          <w:sz w:val="28"/>
          <w:szCs w:val="28"/>
          <w:rtl/>
        </w:rPr>
        <w:br w:type="page"/>
      </w:r>
    </w:p>
    <w:p w:rsidR="008002B1" w:rsidRPr="00E92298" w:rsidRDefault="00711F1A" w:rsidP="00E92298">
      <w:pPr>
        <w:bidi/>
        <w:jc w:val="both"/>
        <w:rPr>
          <w:rFonts w:cs="Simplified Arabic"/>
          <w:b/>
          <w:bCs/>
          <w:sz w:val="28"/>
          <w:szCs w:val="28"/>
          <w:rtl/>
        </w:rPr>
      </w:pPr>
      <w:r>
        <w:rPr>
          <w:rFonts w:cs="Simplified Arabic"/>
          <w:b/>
          <w:bCs/>
          <w:noProof/>
          <w:sz w:val="28"/>
          <w:szCs w:val="28"/>
          <w:rtl/>
        </w:rPr>
        <w:drawing>
          <wp:inline distT="0" distB="0" distL="0" distR="0">
            <wp:extent cx="6120130" cy="8653780"/>
            <wp:effectExtent l="19050" t="0" r="0" b="0"/>
            <wp:docPr id="17" name="Picture 16" descr="A-map-of-Israeli-legal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p-of-Israeli-legalized-.jpg"/>
                    <pic:cNvPicPr/>
                  </pic:nvPicPr>
                  <pic:blipFill>
                    <a:blip r:embed="rId21"/>
                    <a:stretch>
                      <a:fillRect/>
                    </a:stretch>
                  </pic:blipFill>
                  <pic:spPr>
                    <a:xfrm>
                      <a:off x="0" y="0"/>
                      <a:ext cx="6120130" cy="8653780"/>
                    </a:xfrm>
                    <a:prstGeom prst="rect">
                      <a:avLst/>
                    </a:prstGeom>
                  </pic:spPr>
                </pic:pic>
              </a:graphicData>
            </a:graphic>
          </wp:inline>
        </w:drawing>
      </w:r>
    </w:p>
    <w:p w:rsidR="00E92298" w:rsidRDefault="00E92298" w:rsidP="00ED1B36">
      <w:pPr>
        <w:tabs>
          <w:tab w:val="left" w:pos="8"/>
        </w:tabs>
        <w:bidi/>
        <w:jc w:val="center"/>
        <w:rPr>
          <w:rFonts w:cs="Mudir MT"/>
          <w:sz w:val="28"/>
          <w:szCs w:val="28"/>
          <w:rtl/>
        </w:rPr>
      </w:pPr>
      <w:r>
        <w:rPr>
          <w:rFonts w:cs="Mudir MT" w:hint="cs"/>
          <w:noProof/>
          <w:sz w:val="28"/>
          <w:szCs w:val="28"/>
          <w:rtl/>
        </w:rPr>
        <w:drawing>
          <wp:inline distT="0" distB="0" distL="0" distR="0">
            <wp:extent cx="4949911" cy="3712689"/>
            <wp:effectExtent l="190500" t="152400" r="174539" b="135411"/>
            <wp:docPr id="2" name="Picture 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2"/>
                    <a:stretch>
                      <a:fillRect/>
                    </a:stretch>
                  </pic:blipFill>
                  <pic:spPr>
                    <a:xfrm>
                      <a:off x="0" y="0"/>
                      <a:ext cx="4951834" cy="3714131"/>
                    </a:xfrm>
                    <a:prstGeom prst="rect">
                      <a:avLst/>
                    </a:prstGeom>
                    <a:ln>
                      <a:noFill/>
                    </a:ln>
                    <a:effectLst>
                      <a:outerShdw blurRad="190500" algn="tl" rotWithShape="0">
                        <a:srgbClr val="000000">
                          <a:alpha val="70000"/>
                        </a:srgbClr>
                      </a:outerShdw>
                    </a:effectLst>
                  </pic:spPr>
                </pic:pic>
              </a:graphicData>
            </a:graphic>
          </wp:inline>
        </w:drawing>
      </w:r>
    </w:p>
    <w:p w:rsidR="00B31E7B" w:rsidRDefault="00E92298" w:rsidP="00ED1B36">
      <w:pPr>
        <w:tabs>
          <w:tab w:val="left" w:pos="3008"/>
        </w:tabs>
        <w:bidi/>
        <w:jc w:val="center"/>
        <w:rPr>
          <w:rFonts w:cs="Simplified Arabic"/>
          <w:b/>
          <w:bCs/>
          <w:color w:val="FF0000"/>
          <w:rtl/>
        </w:rPr>
      </w:pPr>
      <w:r w:rsidRPr="00E92298">
        <w:rPr>
          <w:rFonts w:cs="Simplified Arabic" w:hint="cs"/>
          <w:b/>
          <w:bCs/>
          <w:color w:val="FF0000"/>
          <w:rtl/>
        </w:rPr>
        <w:t>مستعمرة "شيلو" المقامة على أراضي قرية قريوت في نابلس</w:t>
      </w:r>
      <w:r>
        <w:rPr>
          <w:rFonts w:cs="Simplified Arabic" w:hint="cs"/>
          <w:b/>
          <w:bCs/>
          <w:color w:val="FF0000"/>
          <w:rtl/>
        </w:rPr>
        <w:t>،</w:t>
      </w:r>
      <w:r w:rsidRPr="00E92298">
        <w:rPr>
          <w:rFonts w:cs="Simplified Arabic" w:hint="cs"/>
          <w:b/>
          <w:bCs/>
          <w:color w:val="FF0000"/>
          <w:rtl/>
        </w:rPr>
        <w:t xml:space="preserve"> </w:t>
      </w:r>
      <w:r w:rsidR="00ED1B36">
        <w:rPr>
          <w:rFonts w:cs="Simplified Arabic" w:hint="cs"/>
          <w:b/>
          <w:bCs/>
          <w:color w:val="FF0000"/>
          <w:rtl/>
        </w:rPr>
        <w:t xml:space="preserve">تم </w:t>
      </w:r>
      <w:r w:rsidRPr="00E92298">
        <w:rPr>
          <w:rFonts w:cs="Simplified Arabic" w:hint="cs"/>
          <w:b/>
          <w:bCs/>
          <w:color w:val="FF0000"/>
          <w:rtl/>
        </w:rPr>
        <w:t xml:space="preserve">شرعنة 94 وحدة استيطانية </w:t>
      </w:r>
      <w:r w:rsidR="00ED1B36">
        <w:rPr>
          <w:rFonts w:cs="Simplified Arabic" w:hint="cs"/>
          <w:b/>
          <w:bCs/>
          <w:color w:val="FF0000"/>
          <w:rtl/>
        </w:rPr>
        <w:t xml:space="preserve">جاري العمل عليها </w:t>
      </w:r>
      <w:r w:rsidR="00ED1B36" w:rsidRPr="00E92298">
        <w:rPr>
          <w:rFonts w:cs="Simplified Arabic" w:hint="cs"/>
          <w:b/>
          <w:bCs/>
          <w:color w:val="FF0000"/>
          <w:rtl/>
        </w:rPr>
        <w:t>وإنشاء</w:t>
      </w:r>
      <w:r w:rsidRPr="00E92298">
        <w:rPr>
          <w:rFonts w:cs="Simplified Arabic" w:hint="cs"/>
          <w:b/>
          <w:bCs/>
          <w:color w:val="FF0000"/>
          <w:rtl/>
        </w:rPr>
        <w:t xml:space="preserve"> قرية سياحية</w:t>
      </w:r>
    </w:p>
    <w:p w:rsidR="00ED1B36" w:rsidRDefault="00ED1B36" w:rsidP="00ED1B36">
      <w:pPr>
        <w:tabs>
          <w:tab w:val="left" w:pos="3008"/>
        </w:tabs>
        <w:bidi/>
        <w:jc w:val="center"/>
        <w:rPr>
          <w:rFonts w:cs="Simplified Arabic"/>
          <w:b/>
          <w:bCs/>
          <w:color w:val="FF0000"/>
          <w:rtl/>
        </w:rPr>
      </w:pPr>
      <w:r>
        <w:rPr>
          <w:rFonts w:cs="Simplified Arabic" w:hint="cs"/>
          <w:b/>
          <w:bCs/>
          <w:noProof/>
          <w:color w:val="FF0000"/>
          <w:rtl/>
        </w:rPr>
        <w:drawing>
          <wp:inline distT="0" distB="0" distL="0" distR="0">
            <wp:extent cx="5141956" cy="3188877"/>
            <wp:effectExtent l="171450" t="133350" r="363494" b="297273"/>
            <wp:docPr id="3" name="Picture 2" descr="IMG_7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74.jpg"/>
                    <pic:cNvPicPr/>
                  </pic:nvPicPr>
                  <pic:blipFill>
                    <a:blip r:embed="rId23"/>
                    <a:srcRect t="7053"/>
                    <a:stretch>
                      <a:fillRect/>
                    </a:stretch>
                  </pic:blipFill>
                  <pic:spPr>
                    <a:xfrm>
                      <a:off x="0" y="0"/>
                      <a:ext cx="5139827" cy="3187557"/>
                    </a:xfrm>
                    <a:prstGeom prst="rect">
                      <a:avLst/>
                    </a:prstGeom>
                    <a:ln>
                      <a:noFill/>
                    </a:ln>
                    <a:effectLst>
                      <a:outerShdw blurRad="292100" dist="139700" dir="2700000" algn="tl" rotWithShape="0">
                        <a:srgbClr val="333333">
                          <a:alpha val="65000"/>
                        </a:srgbClr>
                      </a:outerShdw>
                    </a:effectLst>
                  </pic:spPr>
                </pic:pic>
              </a:graphicData>
            </a:graphic>
          </wp:inline>
        </w:drawing>
      </w:r>
    </w:p>
    <w:p w:rsidR="00ED1B36" w:rsidRPr="00ED1B36" w:rsidRDefault="00ED1B36" w:rsidP="003D1909">
      <w:pPr>
        <w:tabs>
          <w:tab w:val="left" w:pos="8"/>
        </w:tabs>
        <w:bidi/>
        <w:jc w:val="center"/>
        <w:rPr>
          <w:rFonts w:cs="Simplified Arabic"/>
          <w:rtl/>
        </w:rPr>
      </w:pPr>
      <w:r w:rsidRPr="00E92298">
        <w:rPr>
          <w:rFonts w:cs="Simplified Arabic" w:hint="cs"/>
          <w:b/>
          <w:bCs/>
          <w:color w:val="FF0000"/>
          <w:rtl/>
        </w:rPr>
        <w:t>مستعمرة "</w:t>
      </w:r>
      <w:r>
        <w:rPr>
          <w:rFonts w:cs="Simplified Arabic" w:hint="cs"/>
          <w:b/>
          <w:bCs/>
          <w:color w:val="FF0000"/>
          <w:rtl/>
        </w:rPr>
        <w:t xml:space="preserve">جيلو" المقامة على أراضي بيت جالا والولجة </w:t>
      </w:r>
      <w:r w:rsidRPr="00E92298">
        <w:rPr>
          <w:rFonts w:cs="Simplified Arabic" w:hint="cs"/>
          <w:b/>
          <w:bCs/>
          <w:color w:val="FF0000"/>
          <w:rtl/>
        </w:rPr>
        <w:t xml:space="preserve">في </w:t>
      </w:r>
      <w:r>
        <w:rPr>
          <w:rFonts w:cs="Simplified Arabic" w:hint="cs"/>
          <w:b/>
          <w:bCs/>
          <w:color w:val="FF0000"/>
          <w:rtl/>
        </w:rPr>
        <w:t>بيت لحم،</w:t>
      </w:r>
      <w:r w:rsidRPr="00E92298">
        <w:rPr>
          <w:rFonts w:cs="Simplified Arabic" w:hint="cs"/>
          <w:b/>
          <w:bCs/>
          <w:color w:val="FF0000"/>
          <w:rtl/>
        </w:rPr>
        <w:t xml:space="preserve"> </w:t>
      </w:r>
      <w:r>
        <w:rPr>
          <w:rFonts w:cs="Simplified Arabic" w:hint="cs"/>
          <w:b/>
          <w:bCs/>
          <w:color w:val="FF0000"/>
          <w:rtl/>
        </w:rPr>
        <w:t>آليات الاحتلال تعمل على قدم وساق لبناء وحدات استعمارية جديدة، حيث تمت المصادقة على بناء 891 وحدة استيطانية جديدة</w:t>
      </w:r>
    </w:p>
    <w:sectPr w:rsidR="00ED1B36" w:rsidRPr="00ED1B36" w:rsidSect="006636F1">
      <w:headerReference w:type="default" r:id="rId24"/>
      <w:pgSz w:w="11906" w:h="16838" w:code="9"/>
      <w:pgMar w:top="1440" w:right="1134" w:bottom="1440" w:left="1134" w:header="567" w:footer="567"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19F9" w:rsidRDefault="002D19F9">
      <w:r>
        <w:separator/>
      </w:r>
    </w:p>
  </w:endnote>
  <w:endnote w:type="continuationSeparator" w:id="1">
    <w:p w:rsidR="002D19F9" w:rsidRDefault="002D19F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udir MT">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PT Bold Heading">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MCS Basmalah normal.">
    <w:altName w:val="Times New Roman"/>
    <w:charset w:val="00"/>
    <w:family w:val="auto"/>
    <w:pitch w:val="variable"/>
    <w:sig w:usb0="00000003" w:usb1="00000000" w:usb2="00000000" w:usb3="00000000" w:csb0="00000001" w:csb1="00000000"/>
  </w:font>
  <w:font w:name="Kufi">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Arabic11 BT">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F52" w:rsidRDefault="00566F52">
    <w:pPr>
      <w:pStyle w:val="Footer"/>
      <w:pBdr>
        <w:top w:val="single" w:sz="4" w:space="1" w:color="auto"/>
      </w:pBdr>
      <w:jc w:val="center"/>
    </w:pPr>
    <w:r>
      <w:rPr>
        <w:b/>
        <w:bCs/>
      </w:rPr>
      <w:t>ARAB STUDIES SOCIETY</w:t>
    </w:r>
    <w:r>
      <w:t xml:space="preserve"> – </w:t>
    </w:r>
    <w:smartTag w:uri="urn:schemas-microsoft-com:office:smarttags" w:element="place">
      <w:smartTag w:uri="urn:schemas-microsoft-com:office:smarttags" w:element="PlaceType">
        <w:r>
          <w:t>Land</w:t>
        </w:r>
      </w:smartTag>
      <w:r>
        <w:t xml:space="preserve"> </w:t>
      </w:r>
      <w:smartTag w:uri="urn:schemas-microsoft-com:office:smarttags" w:element="PlaceName">
        <w:r>
          <w:t>Research</w:t>
        </w:r>
      </w:smartTag>
      <w:r>
        <w:t xml:space="preserve"> </w:t>
      </w:r>
      <w:smartTag w:uri="urn:schemas-microsoft-com:office:smarttags" w:element="PlaceType">
        <w:r>
          <w:t>Center</w:t>
        </w:r>
      </w:smartTag>
    </w:smartTag>
    <w:r>
      <w:t xml:space="preserve"> (LRC) – </w:t>
    </w:r>
    <w:smartTag w:uri="urn:schemas-microsoft-com:office:smarttags" w:element="City">
      <w:smartTag w:uri="urn:schemas-microsoft-com:office:smarttags" w:element="place">
        <w:r>
          <w:t>Jerusalem</w:t>
        </w:r>
      </w:smartTag>
    </w:smartTag>
  </w:p>
  <w:p w:rsidR="00566F52" w:rsidRDefault="00566F52" w:rsidP="006636F1">
    <w:pPr>
      <w:pStyle w:val="Footer"/>
      <w:jc w:val="center"/>
      <w:rPr>
        <w:sz w:val="20"/>
        <w:szCs w:val="20"/>
      </w:rPr>
    </w:pPr>
    <w:r>
      <w:rPr>
        <w:sz w:val="20"/>
        <w:szCs w:val="20"/>
      </w:rPr>
      <w:t xml:space="preserve">Halhul – </w:t>
    </w:r>
    <w:smartTag w:uri="urn:schemas-microsoft-com:office:smarttags" w:element="Street">
      <w:smartTag w:uri="urn:schemas-microsoft-com:office:smarttags" w:element="address">
        <w:r>
          <w:rPr>
            <w:sz w:val="20"/>
            <w:szCs w:val="20"/>
          </w:rPr>
          <w:t>Main Road</w:t>
        </w:r>
      </w:smartTag>
    </w:smartTag>
    <w:r>
      <w:rPr>
        <w:sz w:val="20"/>
        <w:szCs w:val="20"/>
      </w:rPr>
      <w:t>, Tel: 02-2217239 , Fax: 02-2290918 , P.O.Box: 35, E-mail: LRC@palnet.com, URL: www.lrcj.org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19F9" w:rsidRDefault="002D19F9">
      <w:r>
        <w:separator/>
      </w:r>
    </w:p>
  </w:footnote>
  <w:footnote w:type="continuationSeparator" w:id="1">
    <w:p w:rsidR="002D19F9" w:rsidRDefault="002D19F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718" w:type="dxa"/>
      <w:jc w:val="center"/>
      <w:tblInd w:w="-175" w:type="dxa"/>
      <w:tblBorders>
        <w:bottom w:val="single" w:sz="4" w:space="0" w:color="auto"/>
      </w:tblBorders>
      <w:tblLook w:val="0000"/>
    </w:tblPr>
    <w:tblGrid>
      <w:gridCol w:w="3678"/>
      <w:gridCol w:w="2033"/>
      <w:gridCol w:w="4007"/>
    </w:tblGrid>
    <w:tr w:rsidR="00566F52">
      <w:trPr>
        <w:jc w:val="center"/>
      </w:trPr>
      <w:tc>
        <w:tcPr>
          <w:tcW w:w="3678" w:type="dxa"/>
          <w:vAlign w:val="center"/>
        </w:tcPr>
        <w:p w:rsidR="00566F52" w:rsidRDefault="00566F52" w:rsidP="001D0EEF">
          <w:pPr>
            <w:pStyle w:val="Header"/>
            <w:spacing w:before="60" w:after="60"/>
            <w:jc w:val="center"/>
            <w:rPr>
              <w:rFonts w:ascii="Arial" w:hAnsi="Arial" w:cs="Arial"/>
              <w:sz w:val="32"/>
              <w:szCs w:val="32"/>
            </w:rPr>
          </w:pPr>
          <w:r>
            <w:rPr>
              <w:rFonts w:ascii="Arial" w:hAnsi="Arial" w:cs="Arial"/>
              <w:sz w:val="32"/>
              <w:szCs w:val="32"/>
            </w:rPr>
            <w:t>Arab Studies Society</w:t>
          </w:r>
        </w:p>
        <w:p w:rsidR="00566F52" w:rsidRDefault="00566F52" w:rsidP="001D0EEF">
          <w:pPr>
            <w:pStyle w:val="Header"/>
            <w:spacing w:before="60" w:after="60"/>
            <w:jc w:val="center"/>
            <w:rPr>
              <w:sz w:val="28"/>
              <w:szCs w:val="28"/>
            </w:rPr>
          </w:pPr>
          <w:r>
            <w:rPr>
              <w:sz w:val="28"/>
              <w:szCs w:val="28"/>
            </w:rPr>
            <w:t>Scientific – Cultural</w:t>
          </w:r>
        </w:p>
        <w:p w:rsidR="00566F52" w:rsidRDefault="00566F52" w:rsidP="001D0EEF">
          <w:pPr>
            <w:pStyle w:val="Header"/>
            <w:spacing w:before="60" w:after="60"/>
            <w:jc w:val="center"/>
            <w:rPr>
              <w:sz w:val="32"/>
              <w:szCs w:val="32"/>
            </w:rPr>
          </w:pPr>
          <w:smartTag w:uri="urn:schemas-microsoft-com:office:smarttags" w:element="place">
            <w:smartTag w:uri="urn:schemas-microsoft-com:office:smarttags" w:element="PlaceType">
              <w:r>
                <w:rPr>
                  <w:sz w:val="32"/>
                  <w:szCs w:val="32"/>
                </w:rPr>
                <w:t>Land</w:t>
              </w:r>
            </w:smartTag>
            <w:r>
              <w:rPr>
                <w:sz w:val="32"/>
                <w:szCs w:val="32"/>
              </w:rPr>
              <w:t xml:space="preserve"> </w:t>
            </w:r>
            <w:smartTag w:uri="urn:schemas-microsoft-com:office:smarttags" w:element="PlaceName">
              <w:r>
                <w:rPr>
                  <w:sz w:val="32"/>
                  <w:szCs w:val="32"/>
                </w:rPr>
                <w:t>Research</w:t>
              </w:r>
            </w:smartTag>
            <w:r>
              <w:rPr>
                <w:sz w:val="32"/>
                <w:szCs w:val="32"/>
              </w:rPr>
              <w:t xml:space="preserve"> </w:t>
            </w:r>
            <w:smartTag w:uri="urn:schemas-microsoft-com:office:smarttags" w:element="PlaceType">
              <w:r>
                <w:rPr>
                  <w:sz w:val="32"/>
                  <w:szCs w:val="32"/>
                </w:rPr>
                <w:t>Center</w:t>
              </w:r>
            </w:smartTag>
          </w:smartTag>
        </w:p>
        <w:p w:rsidR="00566F52" w:rsidRDefault="00566F52" w:rsidP="001D0EEF">
          <w:pPr>
            <w:pStyle w:val="Header"/>
            <w:spacing w:before="60" w:after="60"/>
            <w:jc w:val="center"/>
            <w:rPr>
              <w:b/>
              <w:bCs/>
              <w:sz w:val="26"/>
              <w:szCs w:val="26"/>
            </w:rPr>
          </w:pPr>
          <w:smartTag w:uri="urn:schemas-microsoft-com:office:smarttags" w:element="City">
            <w:smartTag w:uri="urn:schemas-microsoft-com:office:smarttags" w:element="place">
              <w:r>
                <w:rPr>
                  <w:b/>
                  <w:bCs/>
                  <w:sz w:val="26"/>
                  <w:szCs w:val="26"/>
                </w:rPr>
                <w:t>Jerusalem</w:t>
              </w:r>
            </w:smartTag>
          </w:smartTag>
        </w:p>
      </w:tc>
      <w:tc>
        <w:tcPr>
          <w:tcW w:w="2033" w:type="dxa"/>
          <w:vAlign w:val="center"/>
        </w:tcPr>
        <w:p w:rsidR="00566F52" w:rsidRDefault="00566F52" w:rsidP="001D0EEF">
          <w:pPr>
            <w:pStyle w:val="Header"/>
            <w:jc w:val="center"/>
          </w:pPr>
          <w:r>
            <w:rPr>
              <w:noProof/>
            </w:rPr>
            <w:drawing>
              <wp:inline distT="0" distB="0" distL="0" distR="0">
                <wp:extent cx="1152525" cy="1152525"/>
                <wp:effectExtent l="0" t="0" r="0" b="0"/>
                <wp:docPr id="1" name="Picture 1" descr="LRC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RC_New"/>
                        <pic:cNvPicPr>
                          <a:picLocks noChangeAspect="1" noChangeArrowheads="1"/>
                        </pic:cNvPicPr>
                      </pic:nvPicPr>
                      <pic:blipFill>
                        <a:blip r:embed="rId1"/>
                        <a:srcRect/>
                        <a:stretch>
                          <a:fillRect/>
                        </a:stretch>
                      </pic:blipFill>
                      <pic:spPr bwMode="auto">
                        <a:xfrm>
                          <a:off x="0" y="0"/>
                          <a:ext cx="1152525" cy="1152525"/>
                        </a:xfrm>
                        <a:prstGeom prst="rect">
                          <a:avLst/>
                        </a:prstGeom>
                        <a:noFill/>
                        <a:ln w="9525">
                          <a:noFill/>
                          <a:miter lim="800000"/>
                          <a:headEnd/>
                          <a:tailEnd/>
                        </a:ln>
                      </pic:spPr>
                    </pic:pic>
                  </a:graphicData>
                </a:graphic>
              </wp:inline>
            </w:drawing>
          </w:r>
        </w:p>
      </w:tc>
      <w:tc>
        <w:tcPr>
          <w:tcW w:w="4007" w:type="dxa"/>
          <w:vAlign w:val="center"/>
        </w:tcPr>
        <w:p w:rsidR="00566F52" w:rsidRDefault="00566F52" w:rsidP="001D0EEF">
          <w:pPr>
            <w:pStyle w:val="Header"/>
            <w:bidi/>
            <w:jc w:val="center"/>
            <w:rPr>
              <w:rFonts w:ascii="MCS Basmalah normal." w:hAnsi="MCS Basmalah normal." w:cs="Kufi"/>
              <w:sz w:val="28"/>
              <w:szCs w:val="32"/>
              <w:rtl/>
            </w:rPr>
          </w:pPr>
          <w:r>
            <w:rPr>
              <w:rFonts w:ascii="MCS Basmalah normal." w:hAnsi="MCS Basmalah normal." w:cs="Kufi" w:hint="cs"/>
              <w:sz w:val="28"/>
              <w:szCs w:val="32"/>
              <w:rtl/>
            </w:rPr>
            <w:t>جمعية الدراسات العربية</w:t>
          </w:r>
        </w:p>
        <w:p w:rsidR="00566F52" w:rsidRDefault="00566F52" w:rsidP="001D0EEF">
          <w:pPr>
            <w:pStyle w:val="Header"/>
            <w:bidi/>
            <w:jc w:val="center"/>
            <w:rPr>
              <w:sz w:val="28"/>
              <w:szCs w:val="28"/>
              <w:rtl/>
            </w:rPr>
          </w:pPr>
          <w:r>
            <w:rPr>
              <w:rFonts w:hint="cs"/>
              <w:sz w:val="28"/>
              <w:szCs w:val="28"/>
              <w:rtl/>
            </w:rPr>
            <w:t>علمية -  فكرية</w:t>
          </w:r>
        </w:p>
        <w:p w:rsidR="00566F52" w:rsidRDefault="00566F52" w:rsidP="001D0EEF">
          <w:pPr>
            <w:pStyle w:val="Header"/>
            <w:bidi/>
            <w:jc w:val="center"/>
            <w:rPr>
              <w:rFonts w:cs="Simplified Arabic"/>
              <w:b/>
              <w:bCs/>
              <w:sz w:val="28"/>
              <w:szCs w:val="28"/>
              <w:rtl/>
            </w:rPr>
          </w:pPr>
          <w:r>
            <w:rPr>
              <w:rFonts w:cs="Simplified Arabic" w:hint="cs"/>
              <w:b/>
              <w:bCs/>
              <w:sz w:val="28"/>
              <w:szCs w:val="28"/>
              <w:rtl/>
            </w:rPr>
            <w:t>مركز أبحاث الأراضي</w:t>
          </w:r>
        </w:p>
        <w:p w:rsidR="00566F52" w:rsidRDefault="00566F52" w:rsidP="001D0EEF">
          <w:pPr>
            <w:pStyle w:val="Header"/>
            <w:bidi/>
            <w:jc w:val="center"/>
            <w:rPr>
              <w:rFonts w:cs="Arabic11 BT"/>
              <w:b/>
              <w:bCs/>
              <w:rtl/>
            </w:rPr>
          </w:pPr>
          <w:r>
            <w:rPr>
              <w:rFonts w:cs="Arabic11 BT" w:hint="cs"/>
              <w:b/>
              <w:bCs/>
              <w:rtl/>
            </w:rPr>
            <w:t>القــدس</w:t>
          </w:r>
        </w:p>
      </w:tc>
    </w:tr>
  </w:tbl>
  <w:p w:rsidR="00566F52" w:rsidRPr="00215FDF" w:rsidRDefault="00566F52">
    <w:pPr>
      <w:pStyle w:val="Header"/>
      <w:rPr>
        <w:sz w:val="10"/>
        <w:szCs w:val="1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F52" w:rsidRDefault="00566F5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4C2369"/>
    <w:multiLevelType w:val="hybridMultilevel"/>
    <w:tmpl w:val="B5E8006C"/>
    <w:lvl w:ilvl="0" w:tplc="72D27812">
      <w:start w:val="2300"/>
      <w:numFmt w:val="bullet"/>
      <w:lvlText w:val="-"/>
      <w:lvlJc w:val="left"/>
      <w:pPr>
        <w:ind w:left="720" w:hanging="360"/>
      </w:pPr>
      <w:rPr>
        <w:rFonts w:ascii="Times New Roman" w:eastAsia="Times New Roman" w:hAnsi="Times New Roman"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isplayBackgroundShape/>
  <w:proofState w:spelling="clean" w:grammar="clean"/>
  <w:attachedTemplate r:id="rId1"/>
  <w:stylePaneFormatFilter w:val="3F01"/>
  <w:defaultTabStop w:val="720"/>
  <w:noPunctuationKerning/>
  <w:characterSpacingControl w:val="doNotCompress"/>
  <w:footnotePr>
    <w:footnote w:id="0"/>
    <w:footnote w:id="1"/>
  </w:footnotePr>
  <w:endnotePr>
    <w:endnote w:id="0"/>
    <w:endnote w:id="1"/>
  </w:endnotePr>
  <w:compat>
    <w:applyBreakingRules/>
  </w:compat>
  <w:rsids>
    <w:rsidRoot w:val="00071D61"/>
    <w:rsid w:val="00004A6B"/>
    <w:rsid w:val="0003605A"/>
    <w:rsid w:val="00070039"/>
    <w:rsid w:val="00071D61"/>
    <w:rsid w:val="000A286E"/>
    <w:rsid w:val="000C625F"/>
    <w:rsid w:val="000D6941"/>
    <w:rsid w:val="000E5A31"/>
    <w:rsid w:val="000E615F"/>
    <w:rsid w:val="001161CD"/>
    <w:rsid w:val="00146C0E"/>
    <w:rsid w:val="00172C70"/>
    <w:rsid w:val="00174A6D"/>
    <w:rsid w:val="0019532A"/>
    <w:rsid w:val="001D0EEF"/>
    <w:rsid w:val="00215FDF"/>
    <w:rsid w:val="00216EF2"/>
    <w:rsid w:val="0023047C"/>
    <w:rsid w:val="0026422F"/>
    <w:rsid w:val="00277D72"/>
    <w:rsid w:val="002C0C45"/>
    <w:rsid w:val="002D19F9"/>
    <w:rsid w:val="002E3402"/>
    <w:rsid w:val="003027CA"/>
    <w:rsid w:val="00332E40"/>
    <w:rsid w:val="00335C90"/>
    <w:rsid w:val="0037650E"/>
    <w:rsid w:val="003D1909"/>
    <w:rsid w:val="004046EB"/>
    <w:rsid w:val="004E35A4"/>
    <w:rsid w:val="005416CF"/>
    <w:rsid w:val="00544C8D"/>
    <w:rsid w:val="00566F52"/>
    <w:rsid w:val="005B3C64"/>
    <w:rsid w:val="00631AD9"/>
    <w:rsid w:val="006636F1"/>
    <w:rsid w:val="00711F1A"/>
    <w:rsid w:val="007C3DE9"/>
    <w:rsid w:val="008002B1"/>
    <w:rsid w:val="008E3B9A"/>
    <w:rsid w:val="009453FF"/>
    <w:rsid w:val="00994FD8"/>
    <w:rsid w:val="009A7309"/>
    <w:rsid w:val="00AC0B38"/>
    <w:rsid w:val="00AE3059"/>
    <w:rsid w:val="00B10145"/>
    <w:rsid w:val="00B31E7B"/>
    <w:rsid w:val="00B55706"/>
    <w:rsid w:val="00BE6CC6"/>
    <w:rsid w:val="00C06C3B"/>
    <w:rsid w:val="00C77CCA"/>
    <w:rsid w:val="00D41D89"/>
    <w:rsid w:val="00D9419C"/>
    <w:rsid w:val="00E03D5D"/>
    <w:rsid w:val="00E27217"/>
    <w:rsid w:val="00E319EA"/>
    <w:rsid w:val="00E44B93"/>
    <w:rsid w:val="00E92298"/>
    <w:rsid w:val="00ED028E"/>
    <w:rsid w:val="00ED1B36"/>
    <w:rsid w:val="00ED6B10"/>
    <w:rsid w:val="00EE5916"/>
    <w:rsid w:val="00EF3DAB"/>
    <w:rsid w:val="00EF565F"/>
    <w:rsid w:val="00F52C9A"/>
    <w:rsid w:val="00F545FF"/>
    <w:rsid w:val="00F6153A"/>
    <w:rsid w:val="00FA4C8F"/>
    <w:rsid w:val="00FC384A"/>
    <w:rsid w:val="00FE0C4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3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0B38"/>
    <w:rPr>
      <w:sz w:val="24"/>
      <w:szCs w:val="24"/>
    </w:rPr>
  </w:style>
  <w:style w:type="paragraph" w:styleId="Heading1">
    <w:name w:val="heading 1"/>
    <w:basedOn w:val="Normal"/>
    <w:next w:val="Normal"/>
    <w:qFormat/>
    <w:rsid w:val="00AC0B38"/>
    <w:pPr>
      <w:keepNext/>
      <w:bidi/>
      <w:outlineLvl w:val="0"/>
    </w:pPr>
    <w:rPr>
      <w:rFonts w:cs="Traditional Arabic"/>
      <w:b/>
      <w:bCs/>
      <w:noProof/>
      <w:sz w:val="20"/>
      <w:szCs w:val="28"/>
    </w:rPr>
  </w:style>
  <w:style w:type="paragraph" w:styleId="Heading2">
    <w:name w:val="heading 2"/>
    <w:basedOn w:val="Normal"/>
    <w:next w:val="Normal"/>
    <w:qFormat/>
    <w:rsid w:val="00AC0B38"/>
    <w:pPr>
      <w:keepNext/>
      <w:bidi/>
      <w:jc w:val="center"/>
      <w:outlineLvl w:val="1"/>
    </w:pPr>
    <w:rPr>
      <w:rFonts w:cs="Traditional Arabic"/>
      <w:i/>
      <w:iCs/>
      <w:noProof/>
      <w:sz w:val="20"/>
      <w:szCs w:val="28"/>
    </w:rPr>
  </w:style>
  <w:style w:type="paragraph" w:styleId="Heading3">
    <w:name w:val="heading 3"/>
    <w:basedOn w:val="Normal"/>
    <w:next w:val="Normal"/>
    <w:qFormat/>
    <w:rsid w:val="00AC0B38"/>
    <w:pPr>
      <w:keepNext/>
      <w:bidi/>
      <w:jc w:val="center"/>
      <w:outlineLvl w:val="2"/>
    </w:pPr>
    <w:rPr>
      <w:rFonts w:cs="Traditional Arabic"/>
      <w:b/>
      <w:bCs/>
      <w:noProof/>
      <w:sz w:val="20"/>
      <w:szCs w:val="28"/>
      <w:u w:val="single"/>
    </w:rPr>
  </w:style>
  <w:style w:type="paragraph" w:styleId="Heading4">
    <w:name w:val="heading 4"/>
    <w:basedOn w:val="Normal"/>
    <w:next w:val="Normal"/>
    <w:qFormat/>
    <w:rsid w:val="00AC0B38"/>
    <w:pPr>
      <w:keepNext/>
      <w:bidi/>
      <w:jc w:val="lowKashida"/>
      <w:outlineLvl w:val="3"/>
    </w:pPr>
    <w:rPr>
      <w:rFonts w:cs="Traditional Arabic"/>
      <w:noProof/>
      <w:sz w:val="20"/>
      <w:szCs w:val="28"/>
    </w:rPr>
  </w:style>
  <w:style w:type="paragraph" w:styleId="Heading5">
    <w:name w:val="heading 5"/>
    <w:basedOn w:val="Normal"/>
    <w:next w:val="Normal"/>
    <w:qFormat/>
    <w:rsid w:val="00AC0B38"/>
    <w:pPr>
      <w:keepNext/>
      <w:bidi/>
      <w:spacing w:before="240"/>
      <w:jc w:val="center"/>
      <w:outlineLvl w:val="4"/>
    </w:pPr>
    <w:rPr>
      <w:rFonts w:cs="Traditional Arabic"/>
      <w:b/>
      <w:bCs/>
      <w:noProof/>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C0B38"/>
    <w:pPr>
      <w:tabs>
        <w:tab w:val="center" w:pos="4153"/>
        <w:tab w:val="right" w:pos="8306"/>
      </w:tabs>
    </w:pPr>
  </w:style>
  <w:style w:type="paragraph" w:styleId="Footer">
    <w:name w:val="footer"/>
    <w:basedOn w:val="Normal"/>
    <w:rsid w:val="00AC0B38"/>
    <w:pPr>
      <w:tabs>
        <w:tab w:val="center" w:pos="4153"/>
        <w:tab w:val="right" w:pos="8306"/>
      </w:tabs>
    </w:pPr>
  </w:style>
  <w:style w:type="character" w:styleId="Hyperlink">
    <w:name w:val="Hyperlink"/>
    <w:basedOn w:val="DefaultParagraphFont"/>
    <w:rsid w:val="00AC0B38"/>
    <w:rPr>
      <w:color w:val="0000FF"/>
      <w:u w:val="single"/>
    </w:rPr>
  </w:style>
  <w:style w:type="table" w:styleId="TableGrid">
    <w:name w:val="Table Grid"/>
    <w:basedOn w:val="TableNormal"/>
    <w:uiPriority w:val="59"/>
    <w:rsid w:val="002C0C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071D61"/>
    <w:rPr>
      <w:rFonts w:ascii="Tahoma" w:hAnsi="Tahoma" w:cs="Tahoma"/>
      <w:sz w:val="16"/>
      <w:szCs w:val="16"/>
    </w:rPr>
  </w:style>
  <w:style w:type="character" w:customStyle="1" w:styleId="BalloonTextChar">
    <w:name w:val="Balloon Text Char"/>
    <w:basedOn w:val="DefaultParagraphFont"/>
    <w:link w:val="BalloonText"/>
    <w:rsid w:val="00071D61"/>
    <w:rPr>
      <w:rFonts w:ascii="Tahoma" w:hAnsi="Tahoma" w:cs="Tahoma"/>
      <w:sz w:val="16"/>
      <w:szCs w:val="16"/>
    </w:rPr>
  </w:style>
  <w:style w:type="paragraph" w:styleId="ListParagraph">
    <w:name w:val="List Paragraph"/>
    <w:basedOn w:val="Normal"/>
    <w:uiPriority w:val="34"/>
    <w:qFormat/>
    <w:rsid w:val="008E3B9A"/>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iba\Application%20Data\Microsoft\Templates\LR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12E42B-6763-453B-BF3B-BA8BB250E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LRC.dot</Template>
  <TotalTime>14</TotalTime>
  <Pages>15</Pages>
  <Words>1064</Words>
  <Characters>5860</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التاريخ: 19/11/2005م </vt:lpstr>
    </vt:vector>
  </TitlesOfParts>
  <Company>مركز أبحاث الأراضي</Company>
  <LinksUpToDate>false</LinksUpToDate>
  <CharactersWithSpaces>6911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التاريخ: 19/11/2005م</dc:title>
  <dc:creator>hiba</dc:creator>
  <cp:lastModifiedBy>Ahmed Mansour</cp:lastModifiedBy>
  <cp:revision>2</cp:revision>
  <cp:lastPrinted>2005-12-08T08:16:00Z</cp:lastPrinted>
  <dcterms:created xsi:type="dcterms:W3CDTF">2015-11-19T13:31:00Z</dcterms:created>
  <dcterms:modified xsi:type="dcterms:W3CDTF">2015-11-19T13:31:00Z</dcterms:modified>
</cp:coreProperties>
</file>